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F8415" w14:textId="03DB711B" w:rsidR="00CD10D0" w:rsidRPr="00693C18" w:rsidRDefault="00CD10D0" w:rsidP="00197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 w:rsidRPr="00693C18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362C29">
        <w:rPr>
          <w:rFonts w:ascii="Arial" w:hAnsi="Arial" w:cs="Arial"/>
          <w:b/>
          <w:sz w:val="32"/>
          <w:szCs w:val="32"/>
          <w:lang w:val="fr-FR"/>
        </w:rPr>
        <w:t>064</w:t>
      </w:r>
      <w:r w:rsidR="00634C63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b/>
          <w:sz w:val="32"/>
          <w:szCs w:val="32"/>
          <w:lang w:val="fr-FR"/>
        </w:rPr>
        <w:t>–</w:t>
      </w:r>
      <w:r w:rsidR="00E564F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A425BF">
        <w:rPr>
          <w:rFonts w:ascii="Arial" w:hAnsi="Arial" w:cs="Arial"/>
          <w:b/>
          <w:sz w:val="32"/>
          <w:szCs w:val="32"/>
          <w:lang w:val="fr-FR"/>
        </w:rPr>
        <w:t xml:space="preserve">Star Wars : </w:t>
      </w:r>
      <w:r w:rsidR="00362C29">
        <w:rPr>
          <w:rFonts w:ascii="Arial" w:hAnsi="Arial" w:cs="Arial"/>
          <w:b/>
          <w:sz w:val="32"/>
          <w:szCs w:val="32"/>
          <w:lang w:val="fr-FR"/>
        </w:rPr>
        <w:t>R2</w:t>
      </w:r>
      <w:r w:rsidR="00A425BF">
        <w:rPr>
          <w:rFonts w:ascii="Arial" w:hAnsi="Arial" w:cs="Arial"/>
          <w:b/>
          <w:sz w:val="32"/>
          <w:szCs w:val="32"/>
          <w:lang w:val="fr-FR"/>
        </w:rPr>
        <w:t>-</w:t>
      </w:r>
      <w:r w:rsidR="00362C29">
        <w:rPr>
          <w:rFonts w:ascii="Arial" w:hAnsi="Arial" w:cs="Arial"/>
          <w:b/>
          <w:sz w:val="32"/>
          <w:szCs w:val="32"/>
          <w:lang w:val="fr-FR"/>
        </w:rPr>
        <w:t>D2 &amp; BB8</w:t>
      </w:r>
    </w:p>
    <w:p w14:paraId="66E39732" w14:textId="6A2B51D7" w:rsidR="00CD10D0" w:rsidRPr="00E564FA" w:rsidRDefault="00642EBB" w:rsidP="00197A5D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A53617">
        <w:rPr>
          <w:rFonts w:ascii="Arial" w:hAnsi="Arial" w:cs="Arial"/>
          <w:i/>
          <w:lang w:val="fr-FR"/>
        </w:rPr>
        <w:br/>
      </w:r>
      <w:r w:rsidR="00CD10D0" w:rsidRPr="00E564FA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2F428A91" wp14:editId="26CAA2BC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10D0" w:rsidRPr="00E564FA">
        <w:rPr>
          <w:rFonts w:ascii="Arial" w:hAnsi="Arial" w:cs="Arial"/>
          <w:b/>
          <w:bCs/>
          <w:color w:val="000000"/>
          <w:lang w:val="fr-FR"/>
        </w:rPr>
        <w:t>Niveau : </w:t>
      </w:r>
      <w:r w:rsidR="00362C29">
        <w:rPr>
          <w:rFonts w:ascii="Arial" w:hAnsi="Arial" w:cs="Arial"/>
          <w:b/>
          <w:bCs/>
          <w:color w:val="000000"/>
          <w:lang w:val="fr-FR"/>
        </w:rPr>
        <w:t>Troisième</w:t>
      </w:r>
    </w:p>
    <w:p w14:paraId="442C3E64" w14:textId="5B97E7DF" w:rsidR="00CD10D0" w:rsidRPr="00E564FA" w:rsidRDefault="00CD10D0" w:rsidP="00197A5D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E564FA">
        <w:rPr>
          <w:rFonts w:ascii="Arial" w:hAnsi="Arial" w:cs="Arial"/>
          <w:b/>
          <w:bCs/>
          <w:color w:val="000000"/>
          <w:lang w:val="fr-FR"/>
        </w:rPr>
        <w:t xml:space="preserve">Chapitres : </w:t>
      </w:r>
      <w:r w:rsidR="00362C29">
        <w:rPr>
          <w:rFonts w:ascii="Arial" w:hAnsi="Arial" w:cs="Arial"/>
          <w:b/>
          <w:bCs/>
          <w:color w:val="000000"/>
          <w:lang w:val="fr-FR"/>
        </w:rPr>
        <w:t>Volumes</w:t>
      </w:r>
      <w:r w:rsidR="00E33230">
        <w:rPr>
          <w:rFonts w:ascii="Arial" w:hAnsi="Arial" w:cs="Arial"/>
          <w:b/>
          <w:bCs/>
          <w:color w:val="000000"/>
          <w:lang w:val="fr-FR"/>
        </w:rPr>
        <w:t>, Trigonométrie (éventuellement : Théorème de Thalès)</w:t>
      </w:r>
    </w:p>
    <w:p w14:paraId="70626B60" w14:textId="34771C78" w:rsidR="00CD10D0" w:rsidRDefault="00094D65" w:rsidP="00197A5D">
      <w:pPr>
        <w:widowControl w:val="0"/>
        <w:autoSpaceDE w:val="0"/>
        <w:adjustRightInd w:val="0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01/11</w:t>
      </w:r>
      <w:r w:rsidR="00634C63">
        <w:rPr>
          <w:rFonts w:ascii="Arial" w:hAnsi="Arial" w:cs="Arial"/>
          <w:b/>
          <w:bCs/>
          <w:color w:val="000000"/>
          <w:lang w:val="fr-FR"/>
        </w:rPr>
        <w:t>/2019</w:t>
      </w:r>
    </w:p>
    <w:p w14:paraId="0B642C06" w14:textId="4D9BACD1" w:rsidR="00E564FA" w:rsidRDefault="00E564FA" w:rsidP="001F49F2">
      <w:pPr>
        <w:widowControl w:val="0"/>
        <w:autoSpaceDE w:val="0"/>
        <w:adjustRightInd w:val="0"/>
        <w:ind w:left="284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38E3C898" w14:textId="337C190A" w:rsidR="00E564FA" w:rsidRDefault="00E564FA" w:rsidP="00634C63">
      <w:pPr>
        <w:widowControl w:val="0"/>
        <w:autoSpaceDE w:val="0"/>
        <w:adjustRightInd w:val="0"/>
        <w:ind w:left="284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2D402CFC" w14:textId="48AE1112" w:rsidR="004E3CA9" w:rsidRDefault="00197A5D" w:rsidP="00634C63">
      <w:pPr>
        <w:widowControl w:val="0"/>
        <w:autoSpaceDE w:val="0"/>
        <w:adjustRightInd w:val="0"/>
        <w:ind w:left="284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i/>
          <w:noProof/>
          <w:color w:val="000000"/>
          <w:lang w:val="en-US"/>
        </w:rPr>
        <w:drawing>
          <wp:anchor distT="0" distB="0" distL="114300" distR="114300" simplePos="0" relativeHeight="251659264" behindDoc="0" locked="0" layoutInCell="1" allowOverlap="1" wp14:anchorId="38540981" wp14:editId="7EB0A7B4">
            <wp:simplePos x="0" y="0"/>
            <wp:positionH relativeFrom="column">
              <wp:posOffset>685800</wp:posOffset>
            </wp:positionH>
            <wp:positionV relativeFrom="paragraph">
              <wp:posOffset>40640</wp:posOffset>
            </wp:positionV>
            <wp:extent cx="2513965" cy="3352800"/>
            <wp:effectExtent l="0" t="0" r="635" b="0"/>
            <wp:wrapTight wrapText="bothSides">
              <wp:wrapPolygon edited="0">
                <wp:start x="12221" y="0"/>
                <wp:lineTo x="9166" y="491"/>
                <wp:lineTo x="5238" y="1964"/>
                <wp:lineTo x="5238" y="2945"/>
                <wp:lineTo x="4147" y="5564"/>
                <wp:lineTo x="3274" y="6382"/>
                <wp:lineTo x="3055" y="9164"/>
                <wp:lineTo x="3928" y="13418"/>
                <wp:lineTo x="2401" y="16036"/>
                <wp:lineTo x="218" y="16200"/>
                <wp:lineTo x="0" y="17836"/>
                <wp:lineTo x="1091" y="18655"/>
                <wp:lineTo x="1091" y="19473"/>
                <wp:lineTo x="8511" y="21273"/>
                <wp:lineTo x="12221" y="21436"/>
                <wp:lineTo x="21387" y="21436"/>
                <wp:lineTo x="21387" y="19309"/>
                <wp:lineTo x="20514" y="18655"/>
                <wp:lineTo x="18768" y="16036"/>
                <wp:lineTo x="17895" y="13418"/>
                <wp:lineTo x="18987" y="7855"/>
                <wp:lineTo x="18114" y="6709"/>
                <wp:lineTo x="16804" y="5564"/>
                <wp:lineTo x="15931" y="2945"/>
                <wp:lineTo x="13531" y="0"/>
                <wp:lineTo x="12221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3 - R2D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965" cy="3352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55AC6" w14:textId="58D1AB97" w:rsidR="004E3CA9" w:rsidRDefault="00BB76BD" w:rsidP="00634C63">
      <w:pPr>
        <w:widowControl w:val="0"/>
        <w:autoSpaceDE w:val="0"/>
        <w:adjustRightInd w:val="0"/>
        <w:ind w:left="284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anchor distT="0" distB="0" distL="114300" distR="114300" simplePos="0" relativeHeight="251658240" behindDoc="0" locked="0" layoutInCell="1" allowOverlap="1" wp14:anchorId="0BF1FF86" wp14:editId="5A1E9B27">
            <wp:simplePos x="0" y="0"/>
            <wp:positionH relativeFrom="column">
              <wp:posOffset>3657600</wp:posOffset>
            </wp:positionH>
            <wp:positionV relativeFrom="paragraph">
              <wp:posOffset>93980</wp:posOffset>
            </wp:positionV>
            <wp:extent cx="1952625" cy="2857500"/>
            <wp:effectExtent l="0" t="0" r="3175" b="12700"/>
            <wp:wrapTight wrapText="bothSides">
              <wp:wrapPolygon edited="0">
                <wp:start x="0" y="0"/>
                <wp:lineTo x="0" y="21504"/>
                <wp:lineTo x="21354" y="21504"/>
                <wp:lineTo x="213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4 - BB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857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82736" w14:textId="77777777" w:rsidR="004E3CA9" w:rsidRDefault="004E3CA9" w:rsidP="00634C63">
      <w:pPr>
        <w:widowControl w:val="0"/>
        <w:autoSpaceDE w:val="0"/>
        <w:adjustRightInd w:val="0"/>
        <w:ind w:left="284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73550ED1" w14:textId="77777777" w:rsidR="004E3CA9" w:rsidRDefault="004E3CA9" w:rsidP="00634C63">
      <w:pPr>
        <w:widowControl w:val="0"/>
        <w:autoSpaceDE w:val="0"/>
        <w:adjustRightInd w:val="0"/>
        <w:ind w:left="284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21265DB7" w14:textId="7D01409A" w:rsidR="004E3CA9" w:rsidRDefault="004E3CA9" w:rsidP="00634C63">
      <w:pPr>
        <w:widowControl w:val="0"/>
        <w:autoSpaceDE w:val="0"/>
        <w:adjustRightInd w:val="0"/>
        <w:ind w:left="284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57E5FDA3" w14:textId="77777777" w:rsidR="004E3CA9" w:rsidRDefault="004E3CA9" w:rsidP="00634C63">
      <w:pPr>
        <w:widowControl w:val="0"/>
        <w:autoSpaceDE w:val="0"/>
        <w:adjustRightInd w:val="0"/>
        <w:ind w:left="284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159340E5" w14:textId="2B0974CB" w:rsidR="00E564FA" w:rsidRPr="00E564FA" w:rsidRDefault="00E564FA" w:rsidP="001F49F2">
      <w:pPr>
        <w:widowControl w:val="0"/>
        <w:autoSpaceDE w:val="0"/>
        <w:adjustRightInd w:val="0"/>
        <w:ind w:left="284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6EDAD4B1" w14:textId="5FE0C369" w:rsidR="00E564FA" w:rsidRDefault="00E564FA" w:rsidP="00634C63">
      <w:pPr>
        <w:pStyle w:val="texte"/>
        <w:rPr>
          <w:rFonts w:ascii="Arial" w:eastAsiaTheme="minorEastAsia" w:hAnsi="Arial" w:cs="Arial"/>
          <w:b/>
          <w:bCs/>
          <w:i w:val="0"/>
          <w:color w:val="000000"/>
          <w:szCs w:val="24"/>
          <w:lang w:eastAsia="en-US"/>
        </w:rPr>
      </w:pPr>
    </w:p>
    <w:p w14:paraId="677E668E" w14:textId="77777777" w:rsidR="00634C63" w:rsidRDefault="00634C63" w:rsidP="00634C63">
      <w:pPr>
        <w:pStyle w:val="texte"/>
        <w:rPr>
          <w:rFonts w:ascii="Arial" w:eastAsiaTheme="minorHAnsi" w:hAnsi="Arial" w:cs="Arial"/>
          <w:i w:val="0"/>
          <w:noProof/>
          <w:sz w:val="22"/>
          <w:szCs w:val="22"/>
          <w:lang w:val="en-US" w:eastAsia="en-US"/>
        </w:rPr>
      </w:pPr>
    </w:p>
    <w:p w14:paraId="555319FE" w14:textId="77777777" w:rsidR="004E3CA9" w:rsidRDefault="004E3CA9" w:rsidP="00362C29">
      <w:pPr>
        <w:widowControl w:val="0"/>
        <w:autoSpaceDE w:val="0"/>
        <w:autoSpaceDN w:val="0"/>
        <w:adjustRightInd w:val="0"/>
        <w:spacing w:after="240" w:line="260" w:lineRule="atLeast"/>
        <w:ind w:left="284"/>
        <w:jc w:val="both"/>
        <w:rPr>
          <w:rFonts w:ascii="Arial" w:eastAsiaTheme="minorHAnsi" w:hAnsi="Arial" w:cs="Arial"/>
          <w:noProof/>
          <w:lang w:val="en-US"/>
        </w:rPr>
      </w:pPr>
    </w:p>
    <w:p w14:paraId="70191178" w14:textId="77777777" w:rsidR="004E3CA9" w:rsidRDefault="004E3CA9" w:rsidP="00362C29">
      <w:pPr>
        <w:widowControl w:val="0"/>
        <w:autoSpaceDE w:val="0"/>
        <w:autoSpaceDN w:val="0"/>
        <w:adjustRightInd w:val="0"/>
        <w:spacing w:after="240" w:line="260" w:lineRule="atLeast"/>
        <w:ind w:left="284"/>
        <w:jc w:val="both"/>
        <w:rPr>
          <w:rFonts w:ascii="Arial" w:eastAsiaTheme="minorHAnsi" w:hAnsi="Arial" w:cs="Arial"/>
          <w:noProof/>
          <w:lang w:val="en-US"/>
        </w:rPr>
      </w:pPr>
    </w:p>
    <w:p w14:paraId="0CC00D87" w14:textId="77777777" w:rsidR="004E3CA9" w:rsidRDefault="004E3CA9" w:rsidP="00362C29">
      <w:pPr>
        <w:widowControl w:val="0"/>
        <w:autoSpaceDE w:val="0"/>
        <w:autoSpaceDN w:val="0"/>
        <w:adjustRightInd w:val="0"/>
        <w:spacing w:after="240" w:line="260" w:lineRule="atLeast"/>
        <w:ind w:left="284"/>
        <w:jc w:val="both"/>
        <w:rPr>
          <w:rFonts w:ascii="Arial" w:eastAsiaTheme="minorHAnsi" w:hAnsi="Arial" w:cs="Arial"/>
          <w:noProof/>
          <w:lang w:val="en-US"/>
        </w:rPr>
      </w:pPr>
    </w:p>
    <w:p w14:paraId="3ED39AEE" w14:textId="77777777" w:rsidR="004E3CA9" w:rsidRDefault="004E3CA9" w:rsidP="00362C29">
      <w:pPr>
        <w:widowControl w:val="0"/>
        <w:autoSpaceDE w:val="0"/>
        <w:autoSpaceDN w:val="0"/>
        <w:adjustRightInd w:val="0"/>
        <w:spacing w:after="240" w:line="260" w:lineRule="atLeast"/>
        <w:ind w:left="284"/>
        <w:jc w:val="both"/>
        <w:rPr>
          <w:rFonts w:ascii="Arial" w:eastAsiaTheme="minorHAnsi" w:hAnsi="Arial" w:cs="Arial"/>
          <w:noProof/>
          <w:lang w:val="en-US"/>
        </w:rPr>
      </w:pPr>
    </w:p>
    <w:p w14:paraId="18DBFCB2" w14:textId="77777777" w:rsidR="00197A5D" w:rsidRDefault="00197A5D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</w:p>
    <w:p w14:paraId="2160F515" w14:textId="77777777" w:rsidR="00570E4E" w:rsidRDefault="00570E4E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</w:p>
    <w:p w14:paraId="0ED4D5DD" w14:textId="072FCC8D" w:rsidR="00483697" w:rsidRPr="00483697" w:rsidRDefault="00483697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b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ab/>
      </w:r>
      <w:r>
        <w:rPr>
          <w:rFonts w:ascii="Arial" w:eastAsiaTheme="minorHAnsi" w:hAnsi="Arial" w:cs="Arial"/>
          <w:noProof/>
          <w:lang w:val="en-US"/>
        </w:rPr>
        <w:tab/>
      </w:r>
      <w:r>
        <w:rPr>
          <w:rFonts w:ascii="Arial" w:eastAsiaTheme="minorHAnsi" w:hAnsi="Arial" w:cs="Arial"/>
          <w:noProof/>
          <w:lang w:val="en-US"/>
        </w:rPr>
        <w:tab/>
        <w:t xml:space="preserve">    </w:t>
      </w:r>
      <w:r w:rsidRPr="00483697">
        <w:rPr>
          <w:rFonts w:ascii="Arial" w:eastAsiaTheme="minorHAnsi" w:hAnsi="Arial" w:cs="Arial"/>
          <w:b/>
          <w:noProof/>
          <w:lang w:val="en-US"/>
        </w:rPr>
        <w:t>R2-D2</w:t>
      </w:r>
      <w:r>
        <w:rPr>
          <w:rFonts w:ascii="Arial" w:eastAsiaTheme="minorHAnsi" w:hAnsi="Arial" w:cs="Arial"/>
          <w:b/>
          <w:noProof/>
          <w:lang w:val="en-US"/>
        </w:rPr>
        <w:tab/>
      </w:r>
      <w:r>
        <w:rPr>
          <w:rFonts w:ascii="Arial" w:eastAsiaTheme="minorHAnsi" w:hAnsi="Arial" w:cs="Arial"/>
          <w:b/>
          <w:noProof/>
          <w:lang w:val="en-US"/>
        </w:rPr>
        <w:tab/>
      </w:r>
      <w:r>
        <w:rPr>
          <w:rFonts w:ascii="Arial" w:eastAsiaTheme="minorHAnsi" w:hAnsi="Arial" w:cs="Arial"/>
          <w:b/>
          <w:noProof/>
          <w:lang w:val="en-US"/>
        </w:rPr>
        <w:tab/>
      </w:r>
      <w:r>
        <w:rPr>
          <w:rFonts w:ascii="Arial" w:eastAsiaTheme="minorHAnsi" w:hAnsi="Arial" w:cs="Arial"/>
          <w:b/>
          <w:noProof/>
          <w:lang w:val="en-US"/>
        </w:rPr>
        <w:tab/>
        <w:t xml:space="preserve">  </w:t>
      </w:r>
      <w:r>
        <w:rPr>
          <w:rFonts w:ascii="Arial" w:eastAsiaTheme="minorHAnsi" w:hAnsi="Arial" w:cs="Arial"/>
          <w:b/>
          <w:noProof/>
          <w:lang w:val="en-US"/>
        </w:rPr>
        <w:tab/>
        <w:t xml:space="preserve">       BB8</w:t>
      </w:r>
    </w:p>
    <w:p w14:paraId="2185B13F" w14:textId="5F3C845D" w:rsidR="009C5A95" w:rsidRDefault="00362C29" w:rsidP="009C5A95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Dans la saga Star Wars de Georges Lucas, les robots font par</w:t>
      </w:r>
      <w:r w:rsidR="00570E4E">
        <w:rPr>
          <w:rFonts w:ascii="Arial" w:eastAsiaTheme="minorHAnsi" w:hAnsi="Arial" w:cs="Arial"/>
          <w:noProof/>
          <w:lang w:val="en-US"/>
        </w:rPr>
        <w:t>tie des personnages les plus icô</w:t>
      </w:r>
      <w:r>
        <w:rPr>
          <w:rFonts w:ascii="Arial" w:eastAsiaTheme="minorHAnsi" w:hAnsi="Arial" w:cs="Arial"/>
          <w:noProof/>
          <w:lang w:val="en-US"/>
        </w:rPr>
        <w:t>niques. Parmi eux, le robot R2-D2 est l’un des rares qui apparaît dans tous les films de la saga, depuis le premier en 1977 (Star Wars, Episode IV, “Un nouvel espoir”) jusqu’au dernier</w:t>
      </w:r>
      <w:r w:rsidR="00AC226E">
        <w:rPr>
          <w:rFonts w:ascii="Arial" w:eastAsiaTheme="minorHAnsi" w:hAnsi="Arial" w:cs="Arial"/>
          <w:i/>
          <w:noProof/>
          <w:lang w:val="en-US"/>
        </w:rPr>
        <w:t xml:space="preserve"> </w:t>
      </w:r>
      <w:r>
        <w:rPr>
          <w:rFonts w:ascii="Arial" w:eastAsiaTheme="minorHAnsi" w:hAnsi="Arial" w:cs="Arial"/>
          <w:noProof/>
          <w:lang w:val="en-US"/>
        </w:rPr>
        <w:t>en 2019 (Star Wars, Episode IX, “L’Ascension de Skywalker”). Un autre robot</w:t>
      </w:r>
      <w:r w:rsidR="009C5A95">
        <w:rPr>
          <w:rFonts w:ascii="Arial" w:eastAsiaTheme="minorHAnsi" w:hAnsi="Arial" w:cs="Arial"/>
          <w:noProof/>
          <w:lang w:val="en-US"/>
        </w:rPr>
        <w:t xml:space="preserve"> plus récent mais déjà aussi connu, BB8, </w:t>
      </w:r>
      <w:r>
        <w:rPr>
          <w:rFonts w:ascii="Arial" w:eastAsiaTheme="minorHAnsi" w:hAnsi="Arial" w:cs="Arial"/>
          <w:noProof/>
          <w:lang w:val="en-US"/>
        </w:rPr>
        <w:t>a</w:t>
      </w:r>
      <w:r w:rsidR="00EF38C8">
        <w:rPr>
          <w:rFonts w:ascii="Arial" w:eastAsiaTheme="minorHAnsi" w:hAnsi="Arial" w:cs="Arial"/>
          <w:noProof/>
          <w:lang w:val="en-US"/>
        </w:rPr>
        <w:t xml:space="preserve">pparait </w:t>
      </w:r>
      <w:r w:rsidR="009C5A95">
        <w:rPr>
          <w:rFonts w:ascii="Arial" w:eastAsiaTheme="minorHAnsi" w:hAnsi="Arial" w:cs="Arial"/>
          <w:noProof/>
          <w:lang w:val="en-US"/>
        </w:rPr>
        <w:t xml:space="preserve">lui </w:t>
      </w:r>
      <w:r w:rsidR="00EF38C8">
        <w:rPr>
          <w:rFonts w:ascii="Arial" w:eastAsiaTheme="minorHAnsi" w:hAnsi="Arial" w:cs="Arial"/>
          <w:noProof/>
          <w:lang w:val="en-US"/>
        </w:rPr>
        <w:t>pour la première</w:t>
      </w:r>
      <w:r w:rsidR="00A61970">
        <w:rPr>
          <w:rFonts w:ascii="Arial" w:eastAsiaTheme="minorHAnsi" w:hAnsi="Arial" w:cs="Arial"/>
          <w:noProof/>
          <w:lang w:val="en-US"/>
        </w:rPr>
        <w:t xml:space="preserve"> fois</w:t>
      </w:r>
      <w:r w:rsidR="00180D60">
        <w:rPr>
          <w:rFonts w:ascii="Arial" w:eastAsiaTheme="minorHAnsi" w:hAnsi="Arial" w:cs="Arial"/>
          <w:noProof/>
          <w:lang w:val="en-US"/>
        </w:rPr>
        <w:t xml:space="preserve"> </w:t>
      </w:r>
      <w:r w:rsidR="00EF38C8">
        <w:rPr>
          <w:rFonts w:ascii="Arial" w:eastAsiaTheme="minorHAnsi" w:hAnsi="Arial" w:cs="Arial"/>
          <w:noProof/>
          <w:lang w:val="en-US"/>
        </w:rPr>
        <w:t>dans</w:t>
      </w:r>
      <w:r>
        <w:rPr>
          <w:rFonts w:ascii="Arial" w:eastAsiaTheme="minorHAnsi" w:hAnsi="Arial" w:cs="Arial"/>
          <w:noProof/>
          <w:lang w:val="en-US"/>
        </w:rPr>
        <w:t xml:space="preserve"> l’épisode VII, en 2015. </w:t>
      </w:r>
    </w:p>
    <w:p w14:paraId="1589B35B" w14:textId="462AA6D3" w:rsidR="00BB76BD" w:rsidRDefault="00362C29" w:rsidP="009C5A95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Dans ce problème, nous allons</w:t>
      </w:r>
      <w:r w:rsidR="004E3CA9">
        <w:rPr>
          <w:rFonts w:ascii="Arial" w:eastAsiaTheme="minorHAnsi" w:hAnsi="Arial" w:cs="Arial"/>
          <w:noProof/>
          <w:lang w:val="en-US"/>
        </w:rPr>
        <w:t xml:space="preserve"> justement</w:t>
      </w:r>
      <w:r>
        <w:rPr>
          <w:rFonts w:ascii="Arial" w:eastAsiaTheme="minorHAnsi" w:hAnsi="Arial" w:cs="Arial"/>
          <w:noProof/>
          <w:lang w:val="en-US"/>
        </w:rPr>
        <w:t xml:space="preserve"> nous in</w:t>
      </w:r>
      <w:r w:rsidR="00B92555">
        <w:rPr>
          <w:rFonts w:ascii="Arial" w:eastAsiaTheme="minorHAnsi" w:hAnsi="Arial" w:cs="Arial"/>
          <w:noProof/>
          <w:lang w:val="en-US"/>
        </w:rPr>
        <w:t>téresser à ces deux personnages, en tentant d’approcher un calcul de leurs volumes respectifs.</w:t>
      </w:r>
      <w:r w:rsidR="009C5A95">
        <w:rPr>
          <w:rFonts w:ascii="Arial" w:eastAsiaTheme="minorHAnsi" w:hAnsi="Arial" w:cs="Arial"/>
          <w:noProof/>
          <w:lang w:val="en-US"/>
        </w:rPr>
        <w:t xml:space="preserve"> La </w:t>
      </w:r>
      <w:r w:rsidR="009C5A95" w:rsidRPr="009C5A95">
        <w:rPr>
          <w:rFonts w:ascii="Arial" w:eastAsiaTheme="minorHAnsi" w:hAnsi="Arial" w:cs="Arial"/>
          <w:b/>
          <w:noProof/>
          <w:lang w:val="en-US"/>
        </w:rPr>
        <w:t>partie A</w:t>
      </w:r>
      <w:r w:rsidR="009C5A95">
        <w:rPr>
          <w:rFonts w:ascii="Arial" w:eastAsiaTheme="minorHAnsi" w:hAnsi="Arial" w:cs="Arial"/>
          <w:noProof/>
          <w:lang w:val="en-US"/>
        </w:rPr>
        <w:t xml:space="preserve"> s’intéresse au volume de R2-D2; la </w:t>
      </w:r>
      <w:r w:rsidR="009C5A95" w:rsidRPr="009C5A95">
        <w:rPr>
          <w:rFonts w:ascii="Arial" w:eastAsiaTheme="minorHAnsi" w:hAnsi="Arial" w:cs="Arial"/>
          <w:b/>
          <w:noProof/>
          <w:lang w:val="en-US"/>
        </w:rPr>
        <w:t>partie B</w:t>
      </w:r>
      <w:r w:rsidR="009C5A95">
        <w:rPr>
          <w:rFonts w:ascii="Arial" w:eastAsiaTheme="minorHAnsi" w:hAnsi="Arial" w:cs="Arial"/>
          <w:noProof/>
          <w:lang w:val="en-US"/>
        </w:rPr>
        <w:t xml:space="preserve"> s’intéresse à celui de BB8. La </w:t>
      </w:r>
      <w:r w:rsidR="000842E8">
        <w:rPr>
          <w:rFonts w:ascii="Arial" w:eastAsiaTheme="minorHAnsi" w:hAnsi="Arial" w:cs="Arial"/>
          <w:noProof/>
          <w:lang w:val="en-US"/>
        </w:rPr>
        <w:t xml:space="preserve">partie B, en particulier la question B.2), </w:t>
      </w:r>
      <w:r w:rsidR="000B538E">
        <w:rPr>
          <w:rFonts w:ascii="Arial" w:eastAsiaTheme="minorHAnsi" w:hAnsi="Arial" w:cs="Arial"/>
          <w:noProof/>
          <w:lang w:val="en-US"/>
        </w:rPr>
        <w:t xml:space="preserve">nécessite une reprise </w:t>
      </w:r>
      <w:r w:rsidR="00BB76BD">
        <w:rPr>
          <w:rFonts w:ascii="Arial" w:eastAsiaTheme="minorHAnsi" w:hAnsi="Arial" w:cs="Arial"/>
          <w:noProof/>
          <w:lang w:val="en-US"/>
        </w:rPr>
        <w:t>de la démarche détaillée de</w:t>
      </w:r>
      <w:r w:rsidR="00EF0841">
        <w:rPr>
          <w:rFonts w:ascii="Arial" w:eastAsiaTheme="minorHAnsi" w:hAnsi="Arial" w:cs="Arial"/>
          <w:noProof/>
          <w:lang w:val="en-US"/>
        </w:rPr>
        <w:t xml:space="preserve"> la partie A, qui devra donc être bien comprise </w:t>
      </w:r>
      <w:r w:rsidR="00667BB7">
        <w:rPr>
          <w:rFonts w:ascii="Arial" w:eastAsiaTheme="minorHAnsi" w:hAnsi="Arial" w:cs="Arial"/>
          <w:noProof/>
          <w:lang w:val="en-US"/>
        </w:rPr>
        <w:t>en premier</w:t>
      </w:r>
      <w:r w:rsidR="00EF0841">
        <w:rPr>
          <w:rFonts w:ascii="Arial" w:eastAsiaTheme="minorHAnsi" w:hAnsi="Arial" w:cs="Arial"/>
          <w:noProof/>
          <w:lang w:val="en-US"/>
        </w:rPr>
        <w:t>.</w:t>
      </w:r>
    </w:p>
    <w:p w14:paraId="55AC3859" w14:textId="5EB26C38" w:rsidR="00BB76BD" w:rsidRDefault="00BB76BD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On rappelle pour ce problème les formules :</w:t>
      </w:r>
    </w:p>
    <w:p w14:paraId="7F287621" w14:textId="25A585EF" w:rsidR="009F4EEC" w:rsidRPr="008024B9" w:rsidRDefault="007B58A4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i/>
          <w:noProof/>
          <w:lang w:val="en-US"/>
        </w:rPr>
      </w:pPr>
      <w:r w:rsidRPr="008024B9">
        <w:rPr>
          <w:rFonts w:ascii="Arial" w:eastAsiaTheme="minorHAnsi" w:hAnsi="Arial" w:cs="Arial"/>
          <w:i/>
          <w:noProof/>
          <w:lang w:val="en-US"/>
        </w:rPr>
        <w:t>Volume d’une sphère de rayon R:</w:t>
      </w:r>
      <w:r w:rsidR="001D52C2" w:rsidRPr="008024B9">
        <w:rPr>
          <w:rFonts w:ascii="Arial" w:eastAsiaTheme="minorHAnsi" w:hAnsi="Arial" w:cs="Arial"/>
          <w:i/>
          <w:noProof/>
          <w:lang w:val="en-US"/>
        </w:rPr>
        <w:t xml:space="preserve"> V = </w:t>
      </w:r>
      <m:oMath>
        <m:f>
          <m:fPr>
            <m:ctrlPr>
              <w:rPr>
                <w:rFonts w:ascii="Cambria Math" w:eastAsiaTheme="minorHAnsi" w:hAnsi="Cambria Math" w:cs="Arial"/>
                <w:i/>
                <w:noProof/>
                <w:sz w:val="32"/>
                <w:lang w:val="en-US"/>
              </w:rPr>
            </m:ctrlPr>
          </m:fPr>
          <m:num>
            <m:r>
              <w:rPr>
                <w:rFonts w:ascii="Cambria Math" w:eastAsiaTheme="minorHAnsi" w:hAnsi="Cambria Math" w:cs="Arial"/>
                <w:noProof/>
                <w:sz w:val="32"/>
                <w:lang w:val="en-US"/>
              </w:rPr>
              <m:t>4</m:t>
            </m:r>
          </m:num>
          <m:den>
            <m:r>
              <w:rPr>
                <w:rFonts w:ascii="Cambria Math" w:eastAsiaTheme="minorHAnsi" w:hAnsi="Cambria Math" w:cs="Arial"/>
                <w:noProof/>
                <w:sz w:val="32"/>
                <w:lang w:val="en-US"/>
              </w:rPr>
              <m:t>3</m:t>
            </m:r>
          </m:den>
        </m:f>
        <m:r>
          <w:rPr>
            <w:rFonts w:ascii="Cambria Math" w:eastAsiaTheme="minorHAnsi" w:hAnsi="Cambria Math" w:cs="Arial"/>
            <w:noProof/>
            <w:lang w:val="en-US"/>
          </w:rPr>
          <m:t>π</m:t>
        </m:r>
        <m:sSup>
          <m:sSupPr>
            <m:ctrlPr>
              <w:rPr>
                <w:rFonts w:ascii="Cambria Math" w:eastAsiaTheme="minorHAnsi" w:hAnsi="Cambria Math" w:cs="Arial"/>
                <w:i/>
                <w:noProof/>
                <w:lang w:val="en-US"/>
              </w:rPr>
            </m:ctrlPr>
          </m:sSupPr>
          <m:e>
            <m:r>
              <w:rPr>
                <w:rFonts w:ascii="Cambria Math" w:eastAsiaTheme="minorHAnsi" w:hAnsi="Cambria Math" w:cs="Arial"/>
                <w:noProof/>
                <w:lang w:val="en-US"/>
              </w:rPr>
              <m:t>R</m:t>
            </m:r>
          </m:e>
          <m:sup>
            <m:r>
              <w:rPr>
                <w:rFonts w:ascii="Cambria Math" w:eastAsiaTheme="minorHAnsi" w:hAnsi="Cambria Math" w:cs="Arial"/>
                <w:noProof/>
                <w:lang w:val="en-US"/>
              </w:rPr>
              <m:t>3</m:t>
            </m:r>
          </m:sup>
        </m:sSup>
      </m:oMath>
    </w:p>
    <w:p w14:paraId="1A641F03" w14:textId="11277DE3" w:rsidR="007B58A4" w:rsidRPr="008024B9" w:rsidRDefault="007B58A4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i/>
          <w:noProof/>
          <w:lang w:val="en-US"/>
        </w:rPr>
      </w:pPr>
      <w:r w:rsidRPr="008024B9">
        <w:rPr>
          <w:rFonts w:ascii="Arial" w:eastAsiaTheme="minorHAnsi" w:hAnsi="Arial" w:cs="Arial"/>
          <w:i/>
          <w:noProof/>
          <w:lang w:val="en-US"/>
        </w:rPr>
        <w:t>Volume d’un cylindre de rayon R et de hauteur h:</w:t>
      </w:r>
      <w:r w:rsidR="00F63AF0" w:rsidRPr="008024B9">
        <w:rPr>
          <w:rFonts w:ascii="Arial" w:eastAsiaTheme="minorHAnsi" w:hAnsi="Arial" w:cs="Arial"/>
          <w:i/>
          <w:noProof/>
          <w:lang w:val="en-US"/>
        </w:rPr>
        <w:t xml:space="preserve"> V =</w:t>
      </w:r>
      <w:r w:rsidR="001D52C2" w:rsidRPr="008024B9">
        <w:rPr>
          <w:rFonts w:ascii="Arial" w:eastAsiaTheme="minorHAnsi" w:hAnsi="Arial" w:cs="Arial"/>
          <w:i/>
          <w:noProof/>
          <w:lang w:val="en-US"/>
        </w:rPr>
        <w:t xml:space="preserve"> </w:t>
      </w:r>
      <m:oMath>
        <m:r>
          <w:rPr>
            <w:rFonts w:ascii="Cambria Math" w:eastAsiaTheme="minorHAnsi" w:hAnsi="Cambria Math" w:cs="Arial"/>
            <w:noProof/>
            <w:lang w:val="en-US"/>
          </w:rPr>
          <m:t>π</m:t>
        </m:r>
        <m:sSup>
          <m:sSupPr>
            <m:ctrlPr>
              <w:rPr>
                <w:rFonts w:ascii="Cambria Math" w:eastAsiaTheme="minorHAnsi" w:hAnsi="Cambria Math" w:cs="Arial"/>
                <w:i/>
                <w:noProof/>
                <w:lang w:val="en-US"/>
              </w:rPr>
            </m:ctrlPr>
          </m:sSupPr>
          <m:e>
            <m:r>
              <w:rPr>
                <w:rFonts w:ascii="Cambria Math" w:eastAsiaTheme="minorHAnsi" w:hAnsi="Cambria Math" w:cs="Arial"/>
                <w:noProof/>
                <w:lang w:val="en-US"/>
              </w:rPr>
              <m:t>R</m:t>
            </m:r>
          </m:e>
          <m:sup>
            <m:r>
              <w:rPr>
                <w:rFonts w:ascii="Cambria Math" w:eastAsiaTheme="minorHAnsi" w:hAnsi="Cambria Math" w:cs="Arial"/>
                <w:noProof/>
                <w:lang w:val="en-US"/>
              </w:rPr>
              <m:t>2</m:t>
            </m:r>
          </m:sup>
        </m:sSup>
        <m:r>
          <w:rPr>
            <w:rFonts w:ascii="Cambria Math" w:eastAsiaTheme="minorHAnsi" w:hAnsi="Cambria Math" w:cs="Arial"/>
            <w:noProof/>
            <w:lang w:val="en-US"/>
          </w:rPr>
          <m:t>h</m:t>
        </m:r>
      </m:oMath>
    </w:p>
    <w:p w14:paraId="72B1CEC4" w14:textId="610EDBA9" w:rsidR="00CD1893" w:rsidRPr="008024B9" w:rsidRDefault="007B58A4" w:rsidP="001D52C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i/>
          <w:noProof/>
          <w:lang w:val="en-US"/>
        </w:rPr>
      </w:pPr>
      <w:r w:rsidRPr="008024B9">
        <w:rPr>
          <w:rFonts w:ascii="Arial" w:eastAsiaTheme="minorHAnsi" w:hAnsi="Arial" w:cs="Arial"/>
          <w:i/>
          <w:noProof/>
          <w:lang w:val="en-US"/>
        </w:rPr>
        <w:t>Volume d’un cône</w:t>
      </w:r>
      <w:r w:rsidR="001D52C2" w:rsidRPr="008024B9">
        <w:rPr>
          <w:rFonts w:ascii="Arial" w:eastAsiaTheme="minorHAnsi" w:hAnsi="Arial" w:cs="Arial"/>
          <w:i/>
          <w:noProof/>
          <w:lang w:val="en-US"/>
        </w:rPr>
        <w:t xml:space="preserve"> de hauteur h</w:t>
      </w:r>
      <w:r w:rsidRPr="008024B9">
        <w:rPr>
          <w:rFonts w:ascii="Arial" w:eastAsiaTheme="minorHAnsi" w:hAnsi="Arial" w:cs="Arial"/>
          <w:i/>
          <w:noProof/>
          <w:lang w:val="en-US"/>
        </w:rPr>
        <w:t xml:space="preserve"> </w:t>
      </w:r>
      <w:r w:rsidR="001D52C2" w:rsidRPr="008024B9">
        <w:rPr>
          <w:rFonts w:ascii="Arial" w:eastAsiaTheme="minorHAnsi" w:hAnsi="Arial" w:cs="Arial"/>
          <w:i/>
          <w:noProof/>
          <w:lang w:val="en-US"/>
        </w:rPr>
        <w:t>avec une base de rayon R :</w:t>
      </w:r>
      <w:r w:rsidR="00F63AF0" w:rsidRPr="008024B9">
        <w:rPr>
          <w:rFonts w:ascii="Arial" w:eastAsiaTheme="minorHAnsi" w:hAnsi="Arial" w:cs="Arial"/>
          <w:i/>
          <w:noProof/>
          <w:lang w:val="en-US"/>
        </w:rPr>
        <w:t xml:space="preserve"> </w:t>
      </w:r>
      <w:r w:rsidR="00DF1836" w:rsidRPr="008024B9">
        <w:rPr>
          <w:rFonts w:ascii="Arial" w:eastAsiaTheme="minorHAnsi" w:hAnsi="Arial" w:cs="Arial"/>
          <w:i/>
          <w:noProof/>
          <w:lang w:val="en-US"/>
        </w:rPr>
        <w:t xml:space="preserve">V = </w:t>
      </w:r>
      <m:oMath>
        <m:f>
          <m:fPr>
            <m:ctrlPr>
              <w:rPr>
                <w:rFonts w:ascii="Cambria Math" w:eastAsiaTheme="minorHAnsi" w:hAnsi="Cambria Math" w:cs="Arial"/>
                <w:i/>
                <w:noProof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HAnsi" w:hAnsi="Cambria Math" w:cs="Arial"/>
                <w:noProof/>
                <w:sz w:val="32"/>
                <w:szCs w:val="32"/>
                <w:lang w:val="en-US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noProof/>
                <w:sz w:val="32"/>
                <w:szCs w:val="32"/>
                <w:lang w:val="en-US"/>
              </w:rPr>
              <m:t>3</m:t>
            </m:r>
          </m:den>
        </m:f>
        <m:r>
          <w:rPr>
            <w:rFonts w:ascii="Cambria Math" w:eastAsiaTheme="minorHAnsi" w:hAnsi="Cambria Math" w:cs="Arial"/>
            <w:noProof/>
            <w:lang w:val="en-US"/>
          </w:rPr>
          <m:t>π</m:t>
        </m:r>
        <m:sSup>
          <m:sSupPr>
            <m:ctrlPr>
              <w:rPr>
                <w:rFonts w:ascii="Cambria Math" w:eastAsiaTheme="minorHAnsi" w:hAnsi="Cambria Math" w:cs="Arial"/>
                <w:i/>
                <w:noProof/>
                <w:lang w:val="en-US"/>
              </w:rPr>
            </m:ctrlPr>
          </m:sSupPr>
          <m:e>
            <m:r>
              <w:rPr>
                <w:rFonts w:ascii="Cambria Math" w:eastAsiaTheme="minorHAnsi" w:hAnsi="Cambria Math" w:cs="Arial"/>
                <w:noProof/>
                <w:lang w:val="en-US"/>
              </w:rPr>
              <m:t>R</m:t>
            </m:r>
          </m:e>
          <m:sup>
            <m:r>
              <w:rPr>
                <w:rFonts w:ascii="Cambria Math" w:eastAsiaTheme="minorHAnsi" w:hAnsi="Cambria Math" w:cs="Arial"/>
                <w:noProof/>
                <w:lang w:val="en-US"/>
              </w:rPr>
              <m:t>2</m:t>
            </m:r>
          </m:sup>
        </m:sSup>
        <m:r>
          <w:rPr>
            <w:rFonts w:ascii="Cambria Math" w:eastAsiaTheme="minorHAnsi" w:hAnsi="Cambria Math" w:cs="Arial"/>
            <w:noProof/>
            <w:lang w:val="en-US"/>
          </w:rPr>
          <m:t>h</m:t>
        </m:r>
      </m:oMath>
    </w:p>
    <w:p w14:paraId="485CC46E" w14:textId="3A4CD0AB" w:rsidR="004E1DBD" w:rsidRDefault="000457A7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O</w:t>
      </w:r>
      <w:r w:rsidR="004E1DBD">
        <w:rPr>
          <w:rFonts w:ascii="Arial" w:eastAsiaTheme="minorHAnsi" w:hAnsi="Arial" w:cs="Arial"/>
          <w:noProof/>
          <w:lang w:val="en-US"/>
        </w:rPr>
        <w:t xml:space="preserve">n arrondira tous les résultats </w:t>
      </w:r>
      <w:r w:rsidR="00B627D4">
        <w:rPr>
          <w:rFonts w:ascii="Arial" w:eastAsiaTheme="minorHAnsi" w:hAnsi="Arial" w:cs="Arial"/>
          <w:noProof/>
          <w:lang w:val="en-US"/>
        </w:rPr>
        <w:t xml:space="preserve">de longueurs </w:t>
      </w:r>
      <w:r w:rsidR="00772633">
        <w:rPr>
          <w:rFonts w:ascii="Arial" w:eastAsiaTheme="minorHAnsi" w:hAnsi="Arial" w:cs="Arial"/>
          <w:noProof/>
          <w:lang w:val="en-US"/>
        </w:rPr>
        <w:t xml:space="preserve">en cm </w:t>
      </w:r>
      <w:r w:rsidR="00B627D4">
        <w:rPr>
          <w:rFonts w:ascii="Arial" w:eastAsiaTheme="minorHAnsi" w:hAnsi="Arial" w:cs="Arial"/>
          <w:noProof/>
          <w:lang w:val="en-US"/>
        </w:rPr>
        <w:t>et volumes</w:t>
      </w:r>
      <w:r w:rsidR="00772633">
        <w:rPr>
          <w:rFonts w:ascii="Arial" w:eastAsiaTheme="minorHAnsi" w:hAnsi="Arial" w:cs="Arial"/>
          <w:noProof/>
          <w:lang w:val="en-US"/>
        </w:rPr>
        <w:t xml:space="preserve"> en cm</w:t>
      </w:r>
      <w:r w:rsidR="00772633" w:rsidRPr="00772633">
        <w:rPr>
          <w:rFonts w:ascii="Arial" w:eastAsiaTheme="minorHAnsi" w:hAnsi="Arial" w:cs="Arial"/>
          <w:noProof/>
          <w:vertAlign w:val="superscript"/>
          <w:lang w:val="en-US"/>
        </w:rPr>
        <w:t>3</w:t>
      </w:r>
      <w:r w:rsidR="00B627D4">
        <w:rPr>
          <w:rFonts w:ascii="Arial" w:eastAsiaTheme="minorHAnsi" w:hAnsi="Arial" w:cs="Arial"/>
          <w:noProof/>
          <w:lang w:val="en-US"/>
        </w:rPr>
        <w:t xml:space="preserve"> </w:t>
      </w:r>
      <w:r w:rsidR="004E1DBD">
        <w:rPr>
          <w:rFonts w:ascii="Arial" w:eastAsiaTheme="minorHAnsi" w:hAnsi="Arial" w:cs="Arial"/>
          <w:noProof/>
          <w:lang w:val="en-US"/>
        </w:rPr>
        <w:t>à un dixième prè</w:t>
      </w:r>
      <w:r w:rsidR="00B627D4">
        <w:rPr>
          <w:rFonts w:ascii="Arial" w:eastAsiaTheme="minorHAnsi" w:hAnsi="Arial" w:cs="Arial"/>
          <w:noProof/>
          <w:lang w:val="en-US"/>
        </w:rPr>
        <w:t>s.</w:t>
      </w:r>
    </w:p>
    <w:p w14:paraId="1E5F9382" w14:textId="77777777" w:rsidR="001D52C2" w:rsidRDefault="001D52C2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b/>
          <w:noProof/>
          <w:lang w:val="en-US"/>
        </w:rPr>
      </w:pPr>
    </w:p>
    <w:p w14:paraId="53AAA67C" w14:textId="77777777" w:rsidR="001D52C2" w:rsidRDefault="001D52C2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b/>
          <w:noProof/>
          <w:lang w:val="en-US"/>
        </w:rPr>
      </w:pPr>
    </w:p>
    <w:p w14:paraId="58EED72D" w14:textId="58AA01DA" w:rsidR="00B92555" w:rsidRPr="00C521BD" w:rsidRDefault="00B92555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b/>
          <w:noProof/>
          <w:lang w:val="en-US"/>
        </w:rPr>
      </w:pPr>
      <w:r w:rsidRPr="00C521BD">
        <w:rPr>
          <w:rFonts w:ascii="Arial" w:eastAsiaTheme="minorHAnsi" w:hAnsi="Arial" w:cs="Arial"/>
          <w:b/>
          <w:noProof/>
          <w:lang w:val="en-US"/>
        </w:rPr>
        <w:lastRenderedPageBreak/>
        <w:t>Partie A – R2-D2</w:t>
      </w:r>
    </w:p>
    <w:p w14:paraId="282DDA22" w14:textId="0216113D" w:rsidR="00FA7582" w:rsidRDefault="008D76AF" w:rsidP="00D4794D">
      <w:pPr>
        <w:widowControl w:val="0"/>
        <w:autoSpaceDE w:val="0"/>
        <w:autoSpaceDN w:val="0"/>
        <w:adjustRightInd w:val="0"/>
        <w:spacing w:after="240" w:line="260" w:lineRule="atLeast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R2-D2 est un robot bleu</w:t>
      </w:r>
      <w:r w:rsidR="00C521BD">
        <w:rPr>
          <w:rFonts w:ascii="Arial" w:eastAsiaTheme="minorHAnsi" w:hAnsi="Arial" w:cs="Arial"/>
          <w:noProof/>
          <w:lang w:val="en-US"/>
        </w:rPr>
        <w:t xml:space="preserve"> et blanc avec deux pattes et </w:t>
      </w:r>
      <w:r>
        <w:rPr>
          <w:rFonts w:ascii="Arial" w:eastAsiaTheme="minorHAnsi" w:hAnsi="Arial" w:cs="Arial"/>
          <w:noProof/>
          <w:lang w:val="en-US"/>
        </w:rPr>
        <w:t xml:space="preserve">un tronc. Pour ce problème, on se concentrera uniquement sur le calcul du volume du tronc. Celui-ci est composé de </w:t>
      </w:r>
      <w:r w:rsidRPr="00D4794D">
        <w:rPr>
          <w:rFonts w:ascii="Arial" w:eastAsiaTheme="minorHAnsi" w:hAnsi="Arial" w:cs="Arial"/>
          <w:b/>
          <w:noProof/>
          <w:lang w:val="en-US"/>
        </w:rPr>
        <w:t>3 parties</w:t>
      </w:r>
      <w:r>
        <w:rPr>
          <w:rFonts w:ascii="Arial" w:eastAsiaTheme="minorHAnsi" w:hAnsi="Arial" w:cs="Arial"/>
          <w:noProof/>
          <w:lang w:val="en-US"/>
        </w:rPr>
        <w:t xml:space="preserve"> (</w:t>
      </w:r>
      <w:r w:rsidRPr="00A61970">
        <w:rPr>
          <w:rFonts w:ascii="Arial" w:eastAsiaTheme="minorHAnsi" w:hAnsi="Arial" w:cs="Arial"/>
          <w:b/>
          <w:noProof/>
          <w:lang w:val="en-US"/>
        </w:rPr>
        <w:t>Figure 1</w:t>
      </w:r>
      <w:r>
        <w:rPr>
          <w:rFonts w:ascii="Arial" w:eastAsiaTheme="minorHAnsi" w:hAnsi="Arial" w:cs="Arial"/>
          <w:noProof/>
          <w:lang w:val="en-US"/>
        </w:rPr>
        <w:t xml:space="preserve">): </w:t>
      </w:r>
      <w:r w:rsidR="00D4794D">
        <w:rPr>
          <w:rFonts w:ascii="Arial" w:eastAsiaTheme="minorHAnsi" w:hAnsi="Arial" w:cs="Arial"/>
          <w:noProof/>
          <w:lang w:val="en-US"/>
        </w:rPr>
        <w:br/>
        <w:t xml:space="preserve">- </w:t>
      </w:r>
      <w:r>
        <w:rPr>
          <w:rFonts w:ascii="Arial" w:eastAsiaTheme="minorHAnsi" w:hAnsi="Arial" w:cs="Arial"/>
          <w:noProof/>
          <w:lang w:val="en-US"/>
        </w:rPr>
        <w:t xml:space="preserve">une demi-sphère supérieure de </w:t>
      </w:r>
      <w:r w:rsidR="00CD1893">
        <w:rPr>
          <w:rFonts w:ascii="Arial" w:eastAsiaTheme="minorHAnsi" w:hAnsi="Arial" w:cs="Arial"/>
          <w:noProof/>
          <w:lang w:val="en-US"/>
        </w:rPr>
        <w:t>rayon 24</w:t>
      </w:r>
      <w:r w:rsidR="00D4794D">
        <w:rPr>
          <w:rFonts w:ascii="Arial" w:eastAsiaTheme="minorHAnsi" w:hAnsi="Arial" w:cs="Arial"/>
          <w:noProof/>
          <w:lang w:val="en-US"/>
        </w:rPr>
        <w:t xml:space="preserve"> cm</w:t>
      </w:r>
      <w:r w:rsidR="00D4794D">
        <w:rPr>
          <w:rFonts w:ascii="Arial" w:eastAsiaTheme="minorHAnsi" w:hAnsi="Arial" w:cs="Arial"/>
          <w:noProof/>
          <w:lang w:val="en-US"/>
        </w:rPr>
        <w:br/>
        <w:t xml:space="preserve">- </w:t>
      </w:r>
      <w:r w:rsidR="003D6643">
        <w:rPr>
          <w:rFonts w:ascii="Arial" w:eastAsiaTheme="minorHAnsi" w:hAnsi="Arial" w:cs="Arial"/>
          <w:noProof/>
          <w:lang w:val="en-US"/>
        </w:rPr>
        <w:t xml:space="preserve">une partie </w:t>
      </w:r>
      <w:r>
        <w:rPr>
          <w:rFonts w:ascii="Arial" w:eastAsiaTheme="minorHAnsi" w:hAnsi="Arial" w:cs="Arial"/>
          <w:noProof/>
          <w:lang w:val="en-US"/>
        </w:rPr>
        <w:t xml:space="preserve">cylindrique de même </w:t>
      </w:r>
      <w:r w:rsidR="00CD1893">
        <w:rPr>
          <w:rFonts w:ascii="Arial" w:eastAsiaTheme="minorHAnsi" w:hAnsi="Arial" w:cs="Arial"/>
          <w:noProof/>
          <w:lang w:val="en-US"/>
        </w:rPr>
        <w:t>rayon</w:t>
      </w:r>
      <w:r w:rsidR="004F2576">
        <w:rPr>
          <w:rFonts w:ascii="Arial" w:eastAsiaTheme="minorHAnsi" w:hAnsi="Arial" w:cs="Arial"/>
          <w:noProof/>
          <w:lang w:val="en-US"/>
        </w:rPr>
        <w:t xml:space="preserve"> et d’une hauteur de 55,6 cm</w:t>
      </w:r>
      <w:r w:rsidR="00D4794D">
        <w:rPr>
          <w:rFonts w:ascii="Arial" w:eastAsiaTheme="minorHAnsi" w:hAnsi="Arial" w:cs="Arial"/>
          <w:noProof/>
          <w:lang w:val="en-US"/>
        </w:rPr>
        <w:br/>
        <w:t xml:space="preserve">- </w:t>
      </w:r>
      <w:r>
        <w:rPr>
          <w:rFonts w:ascii="Arial" w:eastAsiaTheme="minorHAnsi" w:hAnsi="Arial" w:cs="Arial"/>
          <w:noProof/>
          <w:lang w:val="en-US"/>
        </w:rPr>
        <w:t>une petite partie inférieure</w:t>
      </w:r>
      <w:r w:rsidR="00BF52D5">
        <w:rPr>
          <w:rFonts w:ascii="Arial" w:eastAsiaTheme="minorHAnsi" w:hAnsi="Arial" w:cs="Arial"/>
          <w:noProof/>
          <w:lang w:val="en-US"/>
        </w:rPr>
        <w:t xml:space="preserve"> qui s’assimile à un cône tronqu</w:t>
      </w:r>
      <w:r>
        <w:rPr>
          <w:rFonts w:ascii="Arial" w:eastAsiaTheme="minorHAnsi" w:hAnsi="Arial" w:cs="Arial"/>
          <w:noProof/>
          <w:lang w:val="en-US"/>
        </w:rPr>
        <w:t>é renversé</w:t>
      </w:r>
      <w:r w:rsidR="00E00A91">
        <w:rPr>
          <w:rFonts w:ascii="Arial" w:eastAsiaTheme="minorHAnsi" w:hAnsi="Arial" w:cs="Arial"/>
          <w:noProof/>
          <w:lang w:val="en-US"/>
        </w:rPr>
        <w:t>.</w:t>
      </w:r>
    </w:p>
    <w:p w14:paraId="5F27BA85" w14:textId="26A6E5C1" w:rsid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drawing>
          <wp:inline distT="0" distB="0" distL="0" distR="0" wp14:anchorId="6BC8DE39" wp14:editId="46DFBA98">
            <wp:extent cx="4883959" cy="406900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4 - Figure 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4611" cy="406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307F8" w14:textId="030AF73B" w:rsid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noProof/>
          <w:lang w:val="en-US"/>
        </w:rPr>
      </w:pPr>
      <w:r w:rsidRPr="00FA7582">
        <w:rPr>
          <w:rFonts w:ascii="Arial" w:eastAsiaTheme="minorHAnsi" w:hAnsi="Arial" w:cs="Arial"/>
          <w:b/>
          <w:noProof/>
          <w:lang w:val="en-US"/>
        </w:rPr>
        <w:t>Figure 1</w:t>
      </w:r>
      <w:r>
        <w:rPr>
          <w:rFonts w:ascii="Arial" w:eastAsiaTheme="minorHAnsi" w:hAnsi="Arial" w:cs="Arial"/>
          <w:noProof/>
          <w:lang w:val="en-US"/>
        </w:rPr>
        <w:t xml:space="preserve"> – Représentation schématique du tronc de R2-D2</w:t>
      </w:r>
      <w:r>
        <w:rPr>
          <w:rFonts w:ascii="Arial" w:eastAsiaTheme="minorHAnsi" w:hAnsi="Arial" w:cs="Arial"/>
          <w:noProof/>
          <w:lang w:val="en-US"/>
        </w:rPr>
        <w:br/>
      </w:r>
    </w:p>
    <w:p w14:paraId="3173E738" w14:textId="46B1CA77" w:rsidR="008D76AF" w:rsidRDefault="008D76AF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 xml:space="preserve">1) Calculer le volume de la demi-sphère supérieure et </w:t>
      </w:r>
      <w:r w:rsidR="00C521BD">
        <w:rPr>
          <w:rFonts w:ascii="Arial" w:eastAsiaTheme="minorHAnsi" w:hAnsi="Arial" w:cs="Arial"/>
          <w:noProof/>
          <w:lang w:val="en-US"/>
        </w:rPr>
        <w:t xml:space="preserve">celui </w:t>
      </w:r>
      <w:r w:rsidR="00D4794D">
        <w:rPr>
          <w:rFonts w:ascii="Arial" w:eastAsiaTheme="minorHAnsi" w:hAnsi="Arial" w:cs="Arial"/>
          <w:noProof/>
          <w:lang w:val="en-US"/>
        </w:rPr>
        <w:t>de la partie</w:t>
      </w:r>
      <w:r>
        <w:rPr>
          <w:rFonts w:ascii="Arial" w:eastAsiaTheme="minorHAnsi" w:hAnsi="Arial" w:cs="Arial"/>
          <w:noProof/>
          <w:lang w:val="en-US"/>
        </w:rPr>
        <w:t xml:space="preserve"> cylindrique.</w:t>
      </w:r>
    </w:p>
    <w:p w14:paraId="095026A8" w14:textId="77777777" w:rsidR="002C5343" w:rsidRDefault="008D76AF" w:rsidP="00E00A91">
      <w:pPr>
        <w:widowControl w:val="0"/>
        <w:autoSpaceDE w:val="0"/>
        <w:autoSpaceDN w:val="0"/>
        <w:adjustRightInd w:val="0"/>
        <w:spacing w:after="240" w:line="260" w:lineRule="atLeast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2) Pour la partie inférieure</w:t>
      </w:r>
      <w:r w:rsidR="00E00A91">
        <w:rPr>
          <w:rFonts w:ascii="Arial" w:eastAsiaTheme="minorHAnsi" w:hAnsi="Arial" w:cs="Arial"/>
          <w:noProof/>
          <w:lang w:val="en-US"/>
        </w:rPr>
        <w:t>,</w:t>
      </w:r>
      <w:r w:rsidR="00BF52D5">
        <w:rPr>
          <w:rFonts w:ascii="Arial" w:eastAsiaTheme="minorHAnsi" w:hAnsi="Arial" w:cs="Arial"/>
          <w:noProof/>
          <w:lang w:val="en-US"/>
        </w:rPr>
        <w:t xml:space="preserve"> le cône renversé a éte tronqué </w:t>
      </w:r>
      <w:r w:rsidR="00CE61B9" w:rsidRPr="00C86CF1">
        <w:rPr>
          <w:rFonts w:ascii="Arial" w:eastAsiaTheme="minorHAnsi" w:hAnsi="Arial" w:cs="Arial"/>
          <w:b/>
          <w:noProof/>
          <w:lang w:val="en-US"/>
        </w:rPr>
        <w:t>parallèlement</w:t>
      </w:r>
      <w:r w:rsidR="00E00A91" w:rsidRPr="00C86CF1">
        <w:rPr>
          <w:rFonts w:ascii="Arial" w:eastAsiaTheme="minorHAnsi" w:hAnsi="Arial" w:cs="Arial"/>
          <w:b/>
          <w:noProof/>
          <w:lang w:val="en-US"/>
        </w:rPr>
        <w:t xml:space="preserve"> à la base du cône</w:t>
      </w:r>
      <w:r w:rsidR="00BF52D5">
        <w:rPr>
          <w:rFonts w:ascii="Arial" w:eastAsiaTheme="minorHAnsi" w:hAnsi="Arial" w:cs="Arial"/>
          <w:noProof/>
          <w:lang w:val="en-US"/>
        </w:rPr>
        <w:t xml:space="preserve">. Sur </w:t>
      </w:r>
      <w:r w:rsidR="000B4540">
        <w:rPr>
          <w:rFonts w:ascii="Arial" w:eastAsiaTheme="minorHAnsi" w:hAnsi="Arial" w:cs="Arial"/>
          <w:noProof/>
          <w:lang w:val="en-US"/>
        </w:rPr>
        <w:t xml:space="preserve">la </w:t>
      </w:r>
      <w:r w:rsidR="000B4540" w:rsidRPr="000B4540">
        <w:rPr>
          <w:rFonts w:ascii="Arial" w:eastAsiaTheme="minorHAnsi" w:hAnsi="Arial" w:cs="Arial"/>
          <w:b/>
          <w:noProof/>
          <w:lang w:val="en-US"/>
        </w:rPr>
        <w:t>F</w:t>
      </w:r>
      <w:r w:rsidR="000C3B32" w:rsidRPr="000B4540">
        <w:rPr>
          <w:rFonts w:ascii="Arial" w:eastAsiaTheme="minorHAnsi" w:hAnsi="Arial" w:cs="Arial"/>
          <w:b/>
          <w:noProof/>
          <w:lang w:val="en-US"/>
        </w:rPr>
        <w:t>igure</w:t>
      </w:r>
      <w:r w:rsidR="00BF52D5" w:rsidRPr="000B4540">
        <w:rPr>
          <w:rFonts w:ascii="Arial" w:eastAsiaTheme="minorHAnsi" w:hAnsi="Arial" w:cs="Arial"/>
          <w:b/>
          <w:noProof/>
          <w:lang w:val="en-US"/>
        </w:rPr>
        <w:t xml:space="preserve"> 2</w:t>
      </w:r>
      <w:r w:rsidR="00BF52D5">
        <w:rPr>
          <w:rFonts w:ascii="Arial" w:eastAsiaTheme="minorHAnsi" w:hAnsi="Arial" w:cs="Arial"/>
          <w:noProof/>
          <w:lang w:val="en-US"/>
        </w:rPr>
        <w:t>, la partie retirée du cône est représentée en gris</w:t>
      </w:r>
      <w:r w:rsidR="00E00A91">
        <w:rPr>
          <w:rFonts w:ascii="Arial" w:eastAsiaTheme="minorHAnsi" w:hAnsi="Arial" w:cs="Arial"/>
          <w:noProof/>
          <w:lang w:val="en-US"/>
        </w:rPr>
        <w:t>.</w:t>
      </w:r>
      <w:r>
        <w:rPr>
          <w:rFonts w:ascii="Arial" w:eastAsiaTheme="minorHAnsi" w:hAnsi="Arial" w:cs="Arial"/>
          <w:noProof/>
          <w:lang w:val="en-US"/>
        </w:rPr>
        <w:t xml:space="preserve"> </w:t>
      </w:r>
      <w:r w:rsidR="00E00A91">
        <w:rPr>
          <w:rFonts w:ascii="Arial" w:eastAsiaTheme="minorHAnsi" w:hAnsi="Arial" w:cs="Arial"/>
          <w:noProof/>
          <w:lang w:val="en-US"/>
        </w:rPr>
        <w:t xml:space="preserve">On note: </w:t>
      </w:r>
      <w:r w:rsidR="00E00A91">
        <w:rPr>
          <w:rFonts w:ascii="Arial" w:eastAsiaTheme="minorHAnsi" w:hAnsi="Arial" w:cs="Arial"/>
          <w:noProof/>
          <w:lang w:val="en-US"/>
        </w:rPr>
        <w:br/>
        <w:t>- S le sommet du cône qui a été tronqué</w:t>
      </w:r>
      <w:r w:rsidR="00BF52D5">
        <w:rPr>
          <w:rFonts w:ascii="Arial" w:eastAsiaTheme="minorHAnsi" w:hAnsi="Arial" w:cs="Arial"/>
          <w:noProof/>
          <w:lang w:val="en-US"/>
        </w:rPr>
        <w:t>.</w:t>
      </w:r>
      <w:r w:rsidR="00E00A91">
        <w:rPr>
          <w:rFonts w:ascii="Arial" w:eastAsiaTheme="minorHAnsi" w:hAnsi="Arial" w:cs="Arial"/>
          <w:noProof/>
          <w:lang w:val="en-US"/>
        </w:rPr>
        <w:br/>
        <w:t>- O le centre de la base</w:t>
      </w:r>
      <w:r w:rsidR="00BF52D5">
        <w:rPr>
          <w:rFonts w:ascii="Arial" w:eastAsiaTheme="minorHAnsi" w:hAnsi="Arial" w:cs="Arial"/>
          <w:noProof/>
          <w:lang w:val="en-US"/>
        </w:rPr>
        <w:t>.</w:t>
      </w:r>
      <w:r w:rsidR="00E00A91">
        <w:rPr>
          <w:rFonts w:ascii="Arial" w:eastAsiaTheme="minorHAnsi" w:hAnsi="Arial" w:cs="Arial"/>
          <w:noProof/>
          <w:lang w:val="en-US"/>
        </w:rPr>
        <w:br/>
        <w:t>- A un point du cercle de la base du cône tronqué</w:t>
      </w:r>
      <w:r w:rsidR="00BF52D5">
        <w:rPr>
          <w:rFonts w:ascii="Arial" w:eastAsiaTheme="minorHAnsi" w:hAnsi="Arial" w:cs="Arial"/>
          <w:noProof/>
          <w:lang w:val="en-US"/>
        </w:rPr>
        <w:t>.</w:t>
      </w:r>
      <w:r w:rsidR="00E00A91">
        <w:rPr>
          <w:rFonts w:ascii="Arial" w:eastAsiaTheme="minorHAnsi" w:hAnsi="Arial" w:cs="Arial"/>
          <w:noProof/>
          <w:lang w:val="en-US"/>
        </w:rPr>
        <w:br/>
        <w:t xml:space="preserve">- H le point de la hauteur </w:t>
      </w:r>
      <w:r w:rsidR="002C5343">
        <w:rPr>
          <w:rFonts w:ascii="Arial" w:eastAsiaTheme="minorHAnsi" w:hAnsi="Arial" w:cs="Arial"/>
          <w:noProof/>
          <w:lang w:val="en-US"/>
        </w:rPr>
        <w:t>et L le point de [SA] là où</w:t>
      </w:r>
      <w:r w:rsidR="00E00A91">
        <w:rPr>
          <w:rFonts w:ascii="Arial" w:eastAsiaTheme="minorHAnsi" w:hAnsi="Arial" w:cs="Arial"/>
          <w:noProof/>
          <w:lang w:val="en-US"/>
        </w:rPr>
        <w:t xml:space="preserve"> le cône a été tronqué</w:t>
      </w:r>
      <w:r w:rsidR="002C5343">
        <w:rPr>
          <w:rFonts w:ascii="Arial" w:eastAsiaTheme="minorHAnsi" w:hAnsi="Arial" w:cs="Arial"/>
          <w:noProof/>
          <w:lang w:val="en-US"/>
        </w:rPr>
        <w:t>.</w:t>
      </w:r>
    </w:p>
    <w:p w14:paraId="4E10654E" w14:textId="77777777" w:rsidR="001D52C2" w:rsidRDefault="001D52C2" w:rsidP="001D52C2">
      <w:pPr>
        <w:widowControl w:val="0"/>
        <w:autoSpaceDE w:val="0"/>
        <w:autoSpaceDN w:val="0"/>
        <w:adjustRightInd w:val="0"/>
        <w:spacing w:after="240" w:line="260" w:lineRule="atLeast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On admet que les triangles SAO et SLH sont rectangles respectivement en O et H.</w:t>
      </w:r>
      <w:r>
        <w:rPr>
          <w:rFonts w:ascii="Arial" w:eastAsiaTheme="minorHAnsi" w:hAnsi="Arial" w:cs="Arial"/>
          <w:noProof/>
          <w:lang w:val="en-US"/>
        </w:rPr>
        <w:br/>
        <w:t xml:space="preserve">On a: </w:t>
      </w:r>
      <m:oMath>
        <m:acc>
          <m:accPr>
            <m:ctrlPr>
              <w:rPr>
                <w:rFonts w:ascii="Cambria Math" w:eastAsiaTheme="minorHAnsi" w:hAnsi="Cambria Math" w:cs="Arial"/>
                <w:i/>
                <w:noProof/>
                <w:lang w:val="en-US"/>
              </w:rPr>
            </m:ctrlPr>
          </m:accPr>
          <m:e>
            <m:r>
              <w:rPr>
                <w:rFonts w:ascii="Cambria Math" w:eastAsiaTheme="minorHAnsi" w:hAnsi="Cambria Math" w:cs="Arial"/>
                <w:noProof/>
                <w:lang w:val="en-US"/>
              </w:rPr>
              <m:t>SAO</m:t>
            </m:r>
          </m:e>
        </m:acc>
      </m:oMath>
      <w:r>
        <w:rPr>
          <w:rFonts w:ascii="Arial" w:eastAsiaTheme="minorHAnsi" w:hAnsi="Arial" w:cs="Arial"/>
          <w:noProof/>
          <w:lang w:val="en-US"/>
        </w:rPr>
        <w:t xml:space="preserve"> = 60°, OA = 22,3 cm et OH= 6,3 cm.</w:t>
      </w:r>
    </w:p>
    <w:p w14:paraId="7398F588" w14:textId="77777777" w:rsidR="001D52C2" w:rsidRDefault="001D52C2" w:rsidP="00E00A91">
      <w:pPr>
        <w:widowControl w:val="0"/>
        <w:autoSpaceDE w:val="0"/>
        <w:autoSpaceDN w:val="0"/>
        <w:adjustRightInd w:val="0"/>
        <w:spacing w:after="240" w:line="260" w:lineRule="atLeast"/>
        <w:rPr>
          <w:rFonts w:ascii="Arial" w:eastAsiaTheme="minorHAnsi" w:hAnsi="Arial" w:cs="Arial"/>
          <w:noProof/>
          <w:lang w:val="en-US"/>
        </w:rPr>
      </w:pPr>
    </w:p>
    <w:p w14:paraId="1AF586EB" w14:textId="3A5CEC48" w:rsid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lastRenderedPageBreak/>
        <w:drawing>
          <wp:inline distT="0" distB="0" distL="0" distR="0" wp14:anchorId="19E1555C" wp14:editId="3843C5A2">
            <wp:extent cx="3735453" cy="2559906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4 - Figure 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6418" cy="256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1A7E1" w14:textId="2395A7F8" w:rsid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noProof/>
          <w:lang w:val="en-US"/>
        </w:rPr>
      </w:pPr>
      <w:r w:rsidRPr="00FA7582">
        <w:rPr>
          <w:rFonts w:ascii="Arial" w:eastAsiaTheme="minorHAnsi" w:hAnsi="Arial" w:cs="Arial"/>
          <w:b/>
          <w:noProof/>
          <w:lang w:val="en-US"/>
        </w:rPr>
        <w:t>Figure 2</w:t>
      </w:r>
      <w:r>
        <w:rPr>
          <w:rFonts w:ascii="Arial" w:eastAsiaTheme="minorHAnsi" w:hAnsi="Arial" w:cs="Arial"/>
          <w:noProof/>
          <w:lang w:val="en-US"/>
        </w:rPr>
        <w:t xml:space="preserve"> – Cône tronqué du tronc de R2-D2</w:t>
      </w:r>
    </w:p>
    <w:p w14:paraId="660B47C3" w14:textId="77777777" w:rsidR="001D52C2" w:rsidRDefault="001D52C2" w:rsidP="003D6643">
      <w:pPr>
        <w:widowControl w:val="0"/>
        <w:autoSpaceDE w:val="0"/>
        <w:autoSpaceDN w:val="0"/>
        <w:adjustRightInd w:val="0"/>
        <w:spacing w:after="240" w:line="260" w:lineRule="atLeast"/>
        <w:ind w:left="426"/>
        <w:jc w:val="both"/>
        <w:rPr>
          <w:rFonts w:ascii="Arial" w:eastAsiaTheme="minorHAnsi" w:hAnsi="Arial" w:cs="Arial"/>
          <w:noProof/>
          <w:lang w:val="en-US"/>
        </w:rPr>
      </w:pPr>
    </w:p>
    <w:p w14:paraId="290E55C5" w14:textId="25FD310C" w:rsidR="003D6643" w:rsidRDefault="008D76AF" w:rsidP="003D6643">
      <w:pPr>
        <w:widowControl w:val="0"/>
        <w:autoSpaceDE w:val="0"/>
        <w:autoSpaceDN w:val="0"/>
        <w:adjustRightInd w:val="0"/>
        <w:spacing w:after="240" w:line="260" w:lineRule="atLeast"/>
        <w:ind w:left="426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 xml:space="preserve">a) </w:t>
      </w:r>
      <w:r w:rsidR="00567471">
        <w:rPr>
          <w:rFonts w:ascii="Arial" w:eastAsiaTheme="minorHAnsi" w:hAnsi="Arial" w:cs="Arial"/>
          <w:noProof/>
          <w:lang w:val="en-US"/>
        </w:rPr>
        <w:t>Déterminer la longueur OS.</w:t>
      </w:r>
    </w:p>
    <w:p w14:paraId="29F8F0FA" w14:textId="24706306" w:rsidR="00567471" w:rsidRDefault="007902BC" w:rsidP="003D6643">
      <w:pPr>
        <w:widowControl w:val="0"/>
        <w:autoSpaceDE w:val="0"/>
        <w:autoSpaceDN w:val="0"/>
        <w:adjustRightInd w:val="0"/>
        <w:spacing w:after="240" w:line="260" w:lineRule="atLeast"/>
        <w:ind w:left="426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 xml:space="preserve">b) En déduire </w:t>
      </w:r>
      <w:r w:rsidR="00567471">
        <w:rPr>
          <w:rFonts w:ascii="Arial" w:eastAsiaTheme="minorHAnsi" w:hAnsi="Arial" w:cs="Arial"/>
          <w:noProof/>
          <w:lang w:val="en-US"/>
        </w:rPr>
        <w:t>le volume du cône non tronqué de sommet S et de génératrice SA.</w:t>
      </w:r>
    </w:p>
    <w:p w14:paraId="547AE084" w14:textId="645A743A" w:rsidR="00567471" w:rsidRDefault="00567471" w:rsidP="003D6643">
      <w:pPr>
        <w:widowControl w:val="0"/>
        <w:autoSpaceDE w:val="0"/>
        <w:autoSpaceDN w:val="0"/>
        <w:adjustRightInd w:val="0"/>
        <w:spacing w:after="240" w:line="260" w:lineRule="atLeast"/>
        <w:ind w:left="426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c) Déterminer la longueur HL.</w:t>
      </w:r>
    </w:p>
    <w:p w14:paraId="6170E8DF" w14:textId="2891C8FC" w:rsidR="008D76AF" w:rsidRDefault="003D6643" w:rsidP="003D6643">
      <w:pPr>
        <w:widowControl w:val="0"/>
        <w:autoSpaceDE w:val="0"/>
        <w:autoSpaceDN w:val="0"/>
        <w:adjustRightInd w:val="0"/>
        <w:spacing w:after="240" w:line="260" w:lineRule="atLeast"/>
        <w:ind w:left="426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d</w:t>
      </w:r>
      <w:r w:rsidR="00567471">
        <w:rPr>
          <w:rFonts w:ascii="Arial" w:eastAsiaTheme="minorHAnsi" w:hAnsi="Arial" w:cs="Arial"/>
          <w:noProof/>
          <w:lang w:val="en-US"/>
        </w:rPr>
        <w:t xml:space="preserve">) Calculer le volume du cône de </w:t>
      </w:r>
      <w:r w:rsidR="0093677F">
        <w:rPr>
          <w:rFonts w:ascii="Arial" w:eastAsiaTheme="minorHAnsi" w:hAnsi="Arial" w:cs="Arial"/>
          <w:noProof/>
          <w:lang w:val="en-US"/>
        </w:rPr>
        <w:t>sommet S et de génératrice S</w:t>
      </w:r>
      <w:r w:rsidR="00567471">
        <w:rPr>
          <w:rFonts w:ascii="Arial" w:eastAsiaTheme="minorHAnsi" w:hAnsi="Arial" w:cs="Arial"/>
          <w:noProof/>
          <w:lang w:val="en-US"/>
        </w:rPr>
        <w:t>L (zone grise de l</w:t>
      </w:r>
      <w:r w:rsidR="00CA30DE">
        <w:rPr>
          <w:rFonts w:ascii="Arial" w:eastAsiaTheme="minorHAnsi" w:hAnsi="Arial" w:cs="Arial"/>
          <w:noProof/>
          <w:lang w:val="en-US"/>
        </w:rPr>
        <w:t xml:space="preserve">a </w:t>
      </w:r>
      <w:r w:rsidR="00CA30DE" w:rsidRPr="00CA30DE">
        <w:rPr>
          <w:rFonts w:ascii="Arial" w:eastAsiaTheme="minorHAnsi" w:hAnsi="Arial" w:cs="Arial"/>
          <w:b/>
          <w:noProof/>
          <w:lang w:val="en-US"/>
        </w:rPr>
        <w:t>F</w:t>
      </w:r>
      <w:r w:rsidR="000C3B32" w:rsidRPr="00CA30DE">
        <w:rPr>
          <w:rFonts w:ascii="Arial" w:eastAsiaTheme="minorHAnsi" w:hAnsi="Arial" w:cs="Arial"/>
          <w:b/>
          <w:noProof/>
          <w:lang w:val="en-US"/>
        </w:rPr>
        <w:t xml:space="preserve">igure </w:t>
      </w:r>
      <w:r w:rsidR="008D76AF" w:rsidRPr="00CA30DE">
        <w:rPr>
          <w:rFonts w:ascii="Arial" w:eastAsiaTheme="minorHAnsi" w:hAnsi="Arial" w:cs="Arial"/>
          <w:b/>
          <w:noProof/>
          <w:lang w:val="en-US"/>
        </w:rPr>
        <w:t>2</w:t>
      </w:r>
      <w:r w:rsidR="008D76AF">
        <w:rPr>
          <w:rFonts w:ascii="Arial" w:eastAsiaTheme="minorHAnsi" w:hAnsi="Arial" w:cs="Arial"/>
          <w:noProof/>
          <w:lang w:val="en-US"/>
        </w:rPr>
        <w:t>).</w:t>
      </w:r>
    </w:p>
    <w:p w14:paraId="073FFBE5" w14:textId="0FA6ADE5" w:rsidR="008D76AF" w:rsidRDefault="003D6643" w:rsidP="003D6643">
      <w:pPr>
        <w:widowControl w:val="0"/>
        <w:autoSpaceDE w:val="0"/>
        <w:autoSpaceDN w:val="0"/>
        <w:adjustRightInd w:val="0"/>
        <w:spacing w:after="240" w:line="260" w:lineRule="atLeast"/>
        <w:ind w:left="426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e</w:t>
      </w:r>
      <w:r w:rsidR="008D76AF">
        <w:rPr>
          <w:rFonts w:ascii="Arial" w:eastAsiaTheme="minorHAnsi" w:hAnsi="Arial" w:cs="Arial"/>
          <w:noProof/>
          <w:lang w:val="en-US"/>
        </w:rPr>
        <w:t xml:space="preserve">) En déduire le volume </w:t>
      </w:r>
      <w:r w:rsidR="006805F4">
        <w:rPr>
          <w:rFonts w:ascii="Arial" w:eastAsiaTheme="minorHAnsi" w:hAnsi="Arial" w:cs="Arial"/>
          <w:noProof/>
          <w:lang w:val="en-US"/>
        </w:rPr>
        <w:t>de la partie inférieure</w:t>
      </w:r>
      <w:r w:rsidR="000B4540">
        <w:rPr>
          <w:rFonts w:ascii="Arial" w:eastAsiaTheme="minorHAnsi" w:hAnsi="Arial" w:cs="Arial"/>
          <w:noProof/>
          <w:lang w:val="en-US"/>
        </w:rPr>
        <w:t xml:space="preserve"> du tronc</w:t>
      </w:r>
      <w:r w:rsidR="00E9570E">
        <w:rPr>
          <w:rFonts w:ascii="Arial" w:eastAsiaTheme="minorHAnsi" w:hAnsi="Arial" w:cs="Arial"/>
          <w:noProof/>
          <w:lang w:val="en-US"/>
        </w:rPr>
        <w:t xml:space="preserve"> de</w:t>
      </w:r>
      <w:r w:rsidR="007902BC">
        <w:rPr>
          <w:rFonts w:ascii="Arial" w:eastAsiaTheme="minorHAnsi" w:hAnsi="Arial" w:cs="Arial"/>
          <w:noProof/>
          <w:lang w:val="en-US"/>
        </w:rPr>
        <w:t xml:space="preserve"> R2-D2.</w:t>
      </w:r>
    </w:p>
    <w:p w14:paraId="7EA993C5" w14:textId="27C9A631" w:rsidR="00797937" w:rsidRPr="000B4540" w:rsidRDefault="008D76AF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3) Déduire des questions 1) et 2) le volume total du tronc de R2-D2.</w:t>
      </w:r>
      <w:r w:rsidR="00AD4102">
        <w:rPr>
          <w:rFonts w:ascii="Arial" w:eastAsiaTheme="minorHAnsi" w:hAnsi="Arial" w:cs="Arial"/>
          <w:noProof/>
          <w:lang w:val="en-US"/>
        </w:rPr>
        <w:t xml:space="preserve"> </w:t>
      </w:r>
    </w:p>
    <w:p w14:paraId="4D41056F" w14:textId="77777777" w:rsidR="005171AD" w:rsidRDefault="005171AD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b/>
          <w:noProof/>
          <w:lang w:val="en-US"/>
        </w:rPr>
      </w:pPr>
    </w:p>
    <w:p w14:paraId="1C38BD40" w14:textId="58639074" w:rsidR="008D76AF" w:rsidRPr="007902BC" w:rsidRDefault="008D76AF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b/>
          <w:noProof/>
          <w:lang w:val="en-US"/>
        </w:rPr>
      </w:pPr>
      <w:r w:rsidRPr="007902BC">
        <w:rPr>
          <w:rFonts w:ascii="Arial" w:eastAsiaTheme="minorHAnsi" w:hAnsi="Arial" w:cs="Arial"/>
          <w:b/>
          <w:noProof/>
          <w:lang w:val="en-US"/>
        </w:rPr>
        <w:t>Partie B – BB8</w:t>
      </w:r>
    </w:p>
    <w:p w14:paraId="00E8C3C9" w14:textId="10A260A0" w:rsidR="008D76AF" w:rsidRDefault="008D76AF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BB8 est un robot or</w:t>
      </w:r>
      <w:r w:rsidR="004039C6">
        <w:rPr>
          <w:rFonts w:ascii="Arial" w:eastAsiaTheme="minorHAnsi" w:hAnsi="Arial" w:cs="Arial"/>
          <w:noProof/>
          <w:lang w:val="en-US"/>
        </w:rPr>
        <w:t xml:space="preserve">ange et blanc composé d’une </w:t>
      </w:r>
      <w:r w:rsidR="00150CC8">
        <w:rPr>
          <w:rFonts w:ascii="Arial" w:eastAsiaTheme="minorHAnsi" w:hAnsi="Arial" w:cs="Arial"/>
          <w:noProof/>
          <w:lang w:val="en-US"/>
        </w:rPr>
        <w:t xml:space="preserve">sphère entière de </w:t>
      </w:r>
      <w:r w:rsidR="003A58D3">
        <w:rPr>
          <w:rFonts w:ascii="Arial" w:eastAsiaTheme="minorHAnsi" w:hAnsi="Arial" w:cs="Arial"/>
          <w:noProof/>
          <w:lang w:val="en-US"/>
        </w:rPr>
        <w:t>rayon</w:t>
      </w:r>
      <w:bookmarkStart w:id="0" w:name="_GoBack"/>
      <w:bookmarkEnd w:id="0"/>
      <w:r w:rsidR="00150CC8">
        <w:rPr>
          <w:rFonts w:ascii="Arial" w:eastAsiaTheme="minorHAnsi" w:hAnsi="Arial" w:cs="Arial"/>
          <w:noProof/>
          <w:lang w:val="en-US"/>
        </w:rPr>
        <w:t xml:space="preserve"> 25,3</w:t>
      </w:r>
      <w:r w:rsidR="00634AA0">
        <w:rPr>
          <w:rFonts w:ascii="Arial" w:eastAsiaTheme="minorHAnsi" w:hAnsi="Arial" w:cs="Arial"/>
          <w:noProof/>
          <w:lang w:val="en-US"/>
        </w:rPr>
        <w:t xml:space="preserve"> cm</w:t>
      </w:r>
      <w:r>
        <w:rPr>
          <w:rFonts w:ascii="Arial" w:eastAsiaTheme="minorHAnsi" w:hAnsi="Arial" w:cs="Arial"/>
          <w:noProof/>
          <w:lang w:val="en-US"/>
        </w:rPr>
        <w:t xml:space="preserve">, surmonté d’un chapeau dont la forme est </w:t>
      </w:r>
      <w:r w:rsidR="000E7D66">
        <w:rPr>
          <w:rFonts w:ascii="Arial" w:eastAsiaTheme="minorHAnsi" w:hAnsi="Arial" w:cs="Arial"/>
          <w:noProof/>
          <w:lang w:val="en-US"/>
        </w:rPr>
        <w:t xml:space="preserve">très </w:t>
      </w:r>
      <w:r>
        <w:rPr>
          <w:rFonts w:ascii="Arial" w:eastAsiaTheme="minorHAnsi" w:hAnsi="Arial" w:cs="Arial"/>
          <w:noProof/>
          <w:lang w:val="en-US"/>
        </w:rPr>
        <w:t xml:space="preserve">similaire au tronc de R2-D2: </w:t>
      </w:r>
      <w:r w:rsidR="007902BC">
        <w:rPr>
          <w:rFonts w:ascii="Arial" w:eastAsiaTheme="minorHAnsi" w:hAnsi="Arial" w:cs="Arial"/>
          <w:noProof/>
          <w:lang w:val="en-US"/>
        </w:rPr>
        <w:t xml:space="preserve">une demi-sphère supérieure, une partie </w:t>
      </w:r>
      <w:r>
        <w:rPr>
          <w:rFonts w:ascii="Arial" w:eastAsiaTheme="minorHAnsi" w:hAnsi="Arial" w:cs="Arial"/>
          <w:noProof/>
          <w:lang w:val="en-US"/>
        </w:rPr>
        <w:t>cylindrique</w:t>
      </w:r>
      <w:r w:rsidR="004011E3">
        <w:rPr>
          <w:rFonts w:ascii="Arial" w:eastAsiaTheme="minorHAnsi" w:hAnsi="Arial" w:cs="Arial"/>
          <w:noProof/>
          <w:lang w:val="en-US"/>
        </w:rPr>
        <w:t>, ici moins haute,</w:t>
      </w:r>
      <w:r w:rsidR="000C3B32">
        <w:rPr>
          <w:rFonts w:ascii="Arial" w:eastAsiaTheme="minorHAnsi" w:hAnsi="Arial" w:cs="Arial"/>
          <w:noProof/>
          <w:lang w:val="en-US"/>
        </w:rPr>
        <w:t xml:space="preserve"> </w:t>
      </w:r>
      <w:r w:rsidR="000E7D66">
        <w:rPr>
          <w:rFonts w:ascii="Arial" w:eastAsiaTheme="minorHAnsi" w:hAnsi="Arial" w:cs="Arial"/>
          <w:noProof/>
          <w:lang w:val="en-US"/>
        </w:rPr>
        <w:t xml:space="preserve">et </w:t>
      </w:r>
      <w:r w:rsidR="000C3B32">
        <w:rPr>
          <w:rFonts w:ascii="Arial" w:eastAsiaTheme="minorHAnsi" w:hAnsi="Arial" w:cs="Arial"/>
          <w:noProof/>
          <w:lang w:val="en-US"/>
        </w:rPr>
        <w:t xml:space="preserve">à nouveau </w:t>
      </w:r>
      <w:r w:rsidR="000E7D66">
        <w:rPr>
          <w:rFonts w:ascii="Arial" w:eastAsiaTheme="minorHAnsi" w:hAnsi="Arial" w:cs="Arial"/>
          <w:noProof/>
          <w:lang w:val="en-US"/>
        </w:rPr>
        <w:t xml:space="preserve">un cône tronqué renversé </w:t>
      </w:r>
      <w:r>
        <w:rPr>
          <w:rFonts w:ascii="Arial" w:eastAsiaTheme="minorHAnsi" w:hAnsi="Arial" w:cs="Arial"/>
          <w:noProof/>
          <w:lang w:val="en-US"/>
        </w:rPr>
        <w:t>(</w:t>
      </w:r>
      <w:r w:rsidR="000C3B32" w:rsidRPr="000B4540">
        <w:rPr>
          <w:rFonts w:ascii="Arial" w:eastAsiaTheme="minorHAnsi" w:hAnsi="Arial" w:cs="Arial"/>
          <w:b/>
          <w:noProof/>
          <w:lang w:val="en-US"/>
        </w:rPr>
        <w:t>Figure</w:t>
      </w:r>
      <w:r w:rsidRPr="000B4540">
        <w:rPr>
          <w:rFonts w:ascii="Arial" w:eastAsiaTheme="minorHAnsi" w:hAnsi="Arial" w:cs="Arial"/>
          <w:b/>
          <w:noProof/>
          <w:lang w:val="en-US"/>
        </w:rPr>
        <w:t xml:space="preserve"> 3</w:t>
      </w:r>
      <w:r>
        <w:rPr>
          <w:rFonts w:ascii="Arial" w:eastAsiaTheme="minorHAnsi" w:hAnsi="Arial" w:cs="Arial"/>
          <w:noProof/>
          <w:lang w:val="en-US"/>
        </w:rPr>
        <w:t>).</w:t>
      </w:r>
      <w:r w:rsidR="000C3B32">
        <w:rPr>
          <w:rFonts w:ascii="Arial" w:eastAsiaTheme="minorHAnsi" w:hAnsi="Arial" w:cs="Arial"/>
          <w:noProof/>
          <w:lang w:val="en-US"/>
        </w:rPr>
        <w:t xml:space="preserve"> On note </w:t>
      </w:r>
      <w:r w:rsidR="00634AA0">
        <w:rPr>
          <w:rFonts w:ascii="Arial" w:eastAsiaTheme="minorHAnsi" w:hAnsi="Arial" w:cs="Arial"/>
          <w:noProof/>
          <w:lang w:val="en-US"/>
        </w:rPr>
        <w:t xml:space="preserve">qu’ici, les trois parties ont un </w:t>
      </w:r>
      <w:r w:rsidR="002F479B">
        <w:rPr>
          <w:rFonts w:ascii="Arial" w:eastAsiaTheme="minorHAnsi" w:hAnsi="Arial" w:cs="Arial"/>
          <w:noProof/>
          <w:lang w:val="en-US"/>
        </w:rPr>
        <w:t>mê</w:t>
      </w:r>
      <w:r w:rsidR="00F53358">
        <w:rPr>
          <w:rFonts w:ascii="Arial" w:eastAsiaTheme="minorHAnsi" w:hAnsi="Arial" w:cs="Arial"/>
          <w:noProof/>
          <w:lang w:val="en-US"/>
        </w:rPr>
        <w:t>me rayon</w:t>
      </w:r>
      <w:r w:rsidR="00634AA0">
        <w:rPr>
          <w:rFonts w:ascii="Arial" w:eastAsiaTheme="minorHAnsi" w:hAnsi="Arial" w:cs="Arial"/>
          <w:noProof/>
          <w:lang w:val="en-US"/>
        </w:rPr>
        <w:t xml:space="preserve"> commun</w:t>
      </w:r>
      <w:r w:rsidR="00C86CF1">
        <w:rPr>
          <w:rFonts w:ascii="Arial" w:eastAsiaTheme="minorHAnsi" w:hAnsi="Arial" w:cs="Arial"/>
          <w:noProof/>
          <w:lang w:val="en-US"/>
        </w:rPr>
        <w:t xml:space="preserve"> R</w:t>
      </w:r>
      <w:r w:rsidR="00F53358">
        <w:rPr>
          <w:rFonts w:ascii="Arial" w:eastAsiaTheme="minorHAnsi" w:hAnsi="Arial" w:cs="Arial"/>
          <w:noProof/>
          <w:lang w:val="en-US"/>
        </w:rPr>
        <w:t>.</w:t>
      </w:r>
      <w:r w:rsidR="000C3B32">
        <w:rPr>
          <w:rFonts w:ascii="Arial" w:eastAsiaTheme="minorHAnsi" w:hAnsi="Arial" w:cs="Arial"/>
          <w:noProof/>
          <w:lang w:val="en-US"/>
        </w:rPr>
        <w:t xml:space="preserve"> Les </w:t>
      </w:r>
      <w:r w:rsidR="00C86CF1">
        <w:rPr>
          <w:rFonts w:ascii="Arial" w:eastAsiaTheme="minorHAnsi" w:hAnsi="Arial" w:cs="Arial"/>
          <w:noProof/>
          <w:lang w:val="en-US"/>
        </w:rPr>
        <w:t xml:space="preserve">autres </w:t>
      </w:r>
      <w:r w:rsidR="000C3B32">
        <w:rPr>
          <w:rFonts w:ascii="Arial" w:eastAsiaTheme="minorHAnsi" w:hAnsi="Arial" w:cs="Arial"/>
          <w:noProof/>
          <w:lang w:val="en-US"/>
        </w:rPr>
        <w:t>dim</w:t>
      </w:r>
      <w:r w:rsidR="000B4540">
        <w:rPr>
          <w:rFonts w:ascii="Arial" w:eastAsiaTheme="minorHAnsi" w:hAnsi="Arial" w:cs="Arial"/>
          <w:noProof/>
          <w:lang w:val="en-US"/>
        </w:rPr>
        <w:t>ensions</w:t>
      </w:r>
      <w:r w:rsidR="00CE058C">
        <w:rPr>
          <w:rFonts w:ascii="Arial" w:eastAsiaTheme="minorHAnsi" w:hAnsi="Arial" w:cs="Arial"/>
          <w:noProof/>
          <w:lang w:val="en-US"/>
        </w:rPr>
        <w:t xml:space="preserve"> de ce chapeau</w:t>
      </w:r>
      <w:r w:rsidR="000B4540">
        <w:rPr>
          <w:rFonts w:ascii="Arial" w:eastAsiaTheme="minorHAnsi" w:hAnsi="Arial" w:cs="Arial"/>
          <w:noProof/>
          <w:lang w:val="en-US"/>
        </w:rPr>
        <w:t xml:space="preserve"> sont indiquées sur la </w:t>
      </w:r>
      <w:r w:rsidR="000B4540" w:rsidRPr="000B4540">
        <w:rPr>
          <w:rFonts w:ascii="Arial" w:eastAsiaTheme="minorHAnsi" w:hAnsi="Arial" w:cs="Arial"/>
          <w:b/>
          <w:noProof/>
          <w:lang w:val="en-US"/>
        </w:rPr>
        <w:t>Fi</w:t>
      </w:r>
      <w:r w:rsidR="000C3B32" w:rsidRPr="000B4540">
        <w:rPr>
          <w:rFonts w:ascii="Arial" w:eastAsiaTheme="minorHAnsi" w:hAnsi="Arial" w:cs="Arial"/>
          <w:b/>
          <w:noProof/>
          <w:lang w:val="en-US"/>
        </w:rPr>
        <w:t>gure 3</w:t>
      </w:r>
      <w:r w:rsidR="000C3B32">
        <w:rPr>
          <w:rFonts w:ascii="Arial" w:eastAsiaTheme="minorHAnsi" w:hAnsi="Arial" w:cs="Arial"/>
          <w:noProof/>
          <w:lang w:val="en-US"/>
        </w:rPr>
        <w:t>.</w:t>
      </w:r>
    </w:p>
    <w:p w14:paraId="09EC522B" w14:textId="0FCD4917" w:rsidR="00F53358" w:rsidRDefault="00F53358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 xml:space="preserve">On admet ici, même si c’est légèrement incorrect(*), que le volume de BB8 est la somme du volume </w:t>
      </w:r>
      <w:r w:rsidR="000C3B32">
        <w:rPr>
          <w:rFonts w:ascii="Arial" w:eastAsiaTheme="minorHAnsi" w:hAnsi="Arial" w:cs="Arial"/>
          <w:noProof/>
          <w:lang w:val="en-US"/>
        </w:rPr>
        <w:t xml:space="preserve">de </w:t>
      </w:r>
      <w:r>
        <w:rPr>
          <w:rFonts w:ascii="Arial" w:eastAsiaTheme="minorHAnsi" w:hAnsi="Arial" w:cs="Arial"/>
          <w:noProof/>
          <w:lang w:val="en-US"/>
        </w:rPr>
        <w:t>la sphère entière et de celui du chapeau.</w:t>
      </w:r>
    </w:p>
    <w:p w14:paraId="6CF80B3F" w14:textId="285BF0DE" w:rsid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lastRenderedPageBreak/>
        <w:drawing>
          <wp:inline distT="0" distB="0" distL="0" distR="0" wp14:anchorId="6A344C51" wp14:editId="325752AC">
            <wp:extent cx="6480810" cy="40824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4 - Figure 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FE0AE" w14:textId="4F97E8F8" w:rsid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noProof/>
          <w:lang w:val="en-US"/>
        </w:rPr>
      </w:pPr>
      <w:r w:rsidRPr="00FA7582">
        <w:rPr>
          <w:rFonts w:ascii="Arial" w:eastAsiaTheme="minorHAnsi" w:hAnsi="Arial" w:cs="Arial"/>
          <w:b/>
          <w:noProof/>
          <w:lang w:val="en-US"/>
        </w:rPr>
        <w:t>Figure 3</w:t>
      </w:r>
      <w:r>
        <w:rPr>
          <w:rFonts w:ascii="Arial" w:eastAsiaTheme="minorHAnsi" w:hAnsi="Arial" w:cs="Arial"/>
          <w:noProof/>
          <w:lang w:val="en-US"/>
        </w:rPr>
        <w:t xml:space="preserve"> – Représentation schématique du chapeau de BB8</w:t>
      </w:r>
    </w:p>
    <w:p w14:paraId="11D14BC9" w14:textId="77777777" w:rsidR="00FA7582" w:rsidRDefault="00FA7582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</w:p>
    <w:p w14:paraId="4FD5B61D" w14:textId="1C21687B" w:rsidR="008D76AF" w:rsidRDefault="008D76AF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1) Calculer le volume de la sphère entière de BB8.</w:t>
      </w:r>
    </w:p>
    <w:p w14:paraId="6D775AE2" w14:textId="53B90A25" w:rsidR="00570E4E" w:rsidRDefault="008D76AF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 xml:space="preserve">2) En s’inspirant des questions </w:t>
      </w:r>
      <w:r w:rsidR="004039C6">
        <w:rPr>
          <w:rFonts w:ascii="Arial" w:eastAsiaTheme="minorHAnsi" w:hAnsi="Arial" w:cs="Arial"/>
          <w:noProof/>
          <w:lang w:val="en-US"/>
        </w:rPr>
        <w:t xml:space="preserve">et de la démarche de la partie A, ainsi que </w:t>
      </w:r>
      <w:r w:rsidR="00797937">
        <w:rPr>
          <w:rFonts w:ascii="Arial" w:eastAsiaTheme="minorHAnsi" w:hAnsi="Arial" w:cs="Arial"/>
          <w:noProof/>
          <w:lang w:val="en-US"/>
        </w:rPr>
        <w:t xml:space="preserve">des dimensions indiquées sur </w:t>
      </w:r>
      <w:r w:rsidR="000B4540">
        <w:rPr>
          <w:rFonts w:ascii="Arial" w:eastAsiaTheme="minorHAnsi" w:hAnsi="Arial" w:cs="Arial"/>
          <w:noProof/>
          <w:lang w:val="en-US"/>
        </w:rPr>
        <w:t xml:space="preserve">la </w:t>
      </w:r>
      <w:r w:rsidR="000B4540">
        <w:rPr>
          <w:rFonts w:ascii="Arial" w:eastAsiaTheme="minorHAnsi" w:hAnsi="Arial" w:cs="Arial"/>
          <w:b/>
          <w:noProof/>
          <w:lang w:val="en-US"/>
        </w:rPr>
        <w:t>F</w:t>
      </w:r>
      <w:r w:rsidR="000B4540" w:rsidRPr="000B4540">
        <w:rPr>
          <w:rFonts w:ascii="Arial" w:eastAsiaTheme="minorHAnsi" w:hAnsi="Arial" w:cs="Arial"/>
          <w:b/>
          <w:noProof/>
          <w:lang w:val="en-US"/>
        </w:rPr>
        <w:t>igure</w:t>
      </w:r>
      <w:r w:rsidRPr="000B4540">
        <w:rPr>
          <w:rFonts w:ascii="Arial" w:eastAsiaTheme="minorHAnsi" w:hAnsi="Arial" w:cs="Arial"/>
          <w:b/>
          <w:noProof/>
          <w:lang w:val="en-US"/>
        </w:rPr>
        <w:t xml:space="preserve"> 3</w:t>
      </w:r>
      <w:r>
        <w:rPr>
          <w:rFonts w:ascii="Arial" w:eastAsiaTheme="minorHAnsi" w:hAnsi="Arial" w:cs="Arial"/>
          <w:noProof/>
          <w:lang w:val="en-US"/>
        </w:rPr>
        <w:t>, prouver que le volume du chapeau de BB8</w:t>
      </w:r>
      <w:r w:rsidR="007902BC">
        <w:rPr>
          <w:rFonts w:ascii="Arial" w:eastAsiaTheme="minorHAnsi" w:hAnsi="Arial" w:cs="Arial"/>
          <w:noProof/>
          <w:lang w:val="en-US"/>
        </w:rPr>
        <w:t xml:space="preserve"> est</w:t>
      </w:r>
      <w:r w:rsidR="006B50B4">
        <w:rPr>
          <w:rFonts w:ascii="Arial" w:eastAsiaTheme="minorHAnsi" w:hAnsi="Arial" w:cs="Arial"/>
          <w:noProof/>
          <w:lang w:val="en-US"/>
        </w:rPr>
        <w:t xml:space="preserve"> environ</w:t>
      </w:r>
      <w:r w:rsidR="007902BC">
        <w:rPr>
          <w:rFonts w:ascii="Arial" w:eastAsiaTheme="minorHAnsi" w:hAnsi="Arial" w:cs="Arial"/>
          <w:noProof/>
          <w:lang w:val="en-US"/>
        </w:rPr>
        <w:t xml:space="preserve"> égal à</w:t>
      </w:r>
      <w:r w:rsidR="005E1EE2">
        <w:rPr>
          <w:rFonts w:ascii="Arial" w:eastAsiaTheme="minorHAnsi" w:hAnsi="Arial" w:cs="Arial"/>
          <w:noProof/>
          <w:lang w:val="en-US"/>
        </w:rPr>
        <w:t xml:space="preserve"> </w:t>
      </w:r>
      <w:r w:rsidR="00174E90">
        <w:rPr>
          <w:rFonts w:ascii="Arial" w:eastAsiaTheme="minorHAnsi" w:hAnsi="Arial" w:cs="Arial"/>
          <w:noProof/>
          <w:lang w:val="en-US"/>
        </w:rPr>
        <w:t xml:space="preserve">9 636 </w:t>
      </w:r>
      <m:oMath>
        <m:sSup>
          <m:sSupPr>
            <m:ctrlPr>
              <w:rPr>
                <w:rFonts w:ascii="Cambria Math" w:eastAsiaTheme="minorHAnsi" w:hAnsi="Cambria Math" w:cs="Arial"/>
                <w:i/>
                <w:noProof/>
                <w:lang w:val="en-US"/>
              </w:rPr>
            </m:ctrlPr>
          </m:sSupPr>
          <m:e>
            <m:r>
              <w:rPr>
                <w:rFonts w:ascii="Cambria Math" w:eastAsiaTheme="minorHAnsi" w:hAnsi="Cambria Math" w:cs="Arial"/>
                <w:noProof/>
                <w:lang w:val="en-US"/>
              </w:rPr>
              <m:t>cm</m:t>
            </m:r>
          </m:e>
          <m:sup>
            <m:r>
              <w:rPr>
                <w:rFonts w:ascii="Cambria Math" w:eastAsiaTheme="minorHAnsi" w:hAnsi="Cambria Math" w:cs="Arial"/>
                <w:noProof/>
                <w:lang w:val="en-US"/>
              </w:rPr>
              <m:t>3</m:t>
            </m:r>
          </m:sup>
        </m:sSup>
      </m:oMath>
      <w:r w:rsidR="00174E90">
        <w:rPr>
          <w:rFonts w:ascii="Arial" w:hAnsi="Arial" w:cs="Arial"/>
          <w:noProof/>
          <w:lang w:val="en-US"/>
        </w:rPr>
        <w:t>.</w:t>
      </w:r>
    </w:p>
    <w:p w14:paraId="1FA6F9F4" w14:textId="736A7339" w:rsidR="00570E4E" w:rsidRPr="00570E4E" w:rsidRDefault="00570E4E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 w:rsidRPr="00570E4E">
        <w:rPr>
          <w:rFonts w:ascii="Arial" w:eastAsiaTheme="minorHAnsi" w:hAnsi="Arial" w:cs="Arial"/>
          <w:i/>
          <w:noProof/>
          <w:lang w:val="en-US"/>
        </w:rPr>
        <w:t xml:space="preserve">Pour cette question, on pourra </w:t>
      </w:r>
      <w:r>
        <w:rPr>
          <w:rFonts w:ascii="Arial" w:eastAsiaTheme="minorHAnsi" w:hAnsi="Arial" w:cs="Arial"/>
          <w:i/>
          <w:noProof/>
          <w:lang w:val="en-US"/>
        </w:rPr>
        <w:t>abréger la rédaction et montrer rapidement les calculs similaires à ceux de la partie A.</w:t>
      </w:r>
    </w:p>
    <w:p w14:paraId="6C9C771B" w14:textId="0DC8BAB4" w:rsidR="00355F1A" w:rsidRDefault="00355F1A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  <w:r>
        <w:rPr>
          <w:rFonts w:ascii="Arial" w:eastAsiaTheme="minorHAnsi" w:hAnsi="Arial" w:cs="Arial"/>
          <w:noProof/>
          <w:lang w:val="en-US"/>
        </w:rPr>
        <w:t>3) En</w:t>
      </w:r>
      <w:r w:rsidR="000C3B32">
        <w:rPr>
          <w:rFonts w:ascii="Arial" w:eastAsiaTheme="minorHAnsi" w:hAnsi="Arial" w:cs="Arial"/>
          <w:noProof/>
          <w:lang w:val="en-US"/>
        </w:rPr>
        <w:t xml:space="preserve"> déduire le volume total de BB8</w:t>
      </w:r>
      <w:r>
        <w:rPr>
          <w:rFonts w:ascii="Arial" w:eastAsiaTheme="minorHAnsi" w:hAnsi="Arial" w:cs="Arial"/>
          <w:noProof/>
          <w:lang w:val="en-US"/>
        </w:rPr>
        <w:t>.</w:t>
      </w:r>
    </w:p>
    <w:p w14:paraId="0740235E" w14:textId="3BF5CDC4" w:rsidR="00355F1A" w:rsidRDefault="00355F1A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i/>
          <w:noProof/>
          <w:sz w:val="22"/>
          <w:lang w:val="en-US"/>
        </w:rPr>
      </w:pPr>
      <w:r w:rsidRPr="00CA3538">
        <w:rPr>
          <w:rFonts w:ascii="Arial" w:eastAsiaTheme="minorHAnsi" w:hAnsi="Arial" w:cs="Arial"/>
          <w:i/>
          <w:noProof/>
          <w:sz w:val="22"/>
          <w:lang w:val="en-US"/>
        </w:rPr>
        <w:t>(*)</w:t>
      </w:r>
      <w:r w:rsidR="006D374B">
        <w:rPr>
          <w:rFonts w:ascii="Arial" w:eastAsiaTheme="minorHAnsi" w:hAnsi="Arial" w:cs="Arial"/>
          <w:i/>
          <w:noProof/>
          <w:sz w:val="22"/>
          <w:lang w:val="en-US"/>
        </w:rPr>
        <w:t xml:space="preserve"> Note de l’auteur: </w:t>
      </w:r>
      <w:r w:rsidR="000B4540">
        <w:rPr>
          <w:rFonts w:ascii="Arial" w:eastAsiaTheme="minorHAnsi" w:hAnsi="Arial" w:cs="Arial"/>
          <w:i/>
          <w:noProof/>
          <w:sz w:val="22"/>
          <w:lang w:val="en-US"/>
        </w:rPr>
        <w:t xml:space="preserve">au delà des caractéristiques des robots (oeils, ouvertures etc…), </w:t>
      </w:r>
      <w:r w:rsidRPr="00CA3538">
        <w:rPr>
          <w:rFonts w:ascii="Arial" w:eastAsiaTheme="minorHAnsi" w:hAnsi="Arial" w:cs="Arial"/>
          <w:i/>
          <w:noProof/>
          <w:sz w:val="22"/>
          <w:lang w:val="en-US"/>
        </w:rPr>
        <w:t>si l’on regarde bien BB8, une toute petite partie de la sphère entière s’enc</w:t>
      </w:r>
      <w:r w:rsidR="00D447BF">
        <w:rPr>
          <w:rFonts w:ascii="Arial" w:eastAsiaTheme="minorHAnsi" w:hAnsi="Arial" w:cs="Arial"/>
          <w:i/>
          <w:noProof/>
          <w:sz w:val="22"/>
          <w:lang w:val="en-US"/>
        </w:rPr>
        <w:t>astre dans le chapeau supérieur</w:t>
      </w:r>
      <w:r w:rsidRPr="00CA3538">
        <w:rPr>
          <w:rFonts w:ascii="Arial" w:eastAsiaTheme="minorHAnsi" w:hAnsi="Arial" w:cs="Arial"/>
          <w:i/>
          <w:noProof/>
          <w:sz w:val="22"/>
          <w:lang w:val="en-US"/>
        </w:rPr>
        <w:t>, ce qui veut dire qu’il faudrait, pour calc</w:t>
      </w:r>
      <w:r w:rsidR="006D374B">
        <w:rPr>
          <w:rFonts w:ascii="Arial" w:eastAsiaTheme="minorHAnsi" w:hAnsi="Arial" w:cs="Arial"/>
          <w:i/>
          <w:noProof/>
          <w:sz w:val="22"/>
          <w:lang w:val="en-US"/>
        </w:rPr>
        <w:t>uler le volume exact, retirer le</w:t>
      </w:r>
      <w:r w:rsidR="00D447BF">
        <w:rPr>
          <w:rFonts w:ascii="Arial" w:eastAsiaTheme="minorHAnsi" w:hAnsi="Arial" w:cs="Arial"/>
          <w:i/>
          <w:noProof/>
          <w:sz w:val="22"/>
          <w:lang w:val="en-US"/>
        </w:rPr>
        <w:t xml:space="preserve"> petit volume où</w:t>
      </w:r>
      <w:r w:rsidRPr="00CA3538">
        <w:rPr>
          <w:rFonts w:ascii="Arial" w:eastAsiaTheme="minorHAnsi" w:hAnsi="Arial" w:cs="Arial"/>
          <w:i/>
          <w:noProof/>
          <w:sz w:val="22"/>
          <w:lang w:val="en-US"/>
        </w:rPr>
        <w:t xml:space="preserve"> la sphère et le chapeau se </w:t>
      </w:r>
      <w:r w:rsidR="00CA3538" w:rsidRPr="00CA3538">
        <w:rPr>
          <w:rFonts w:ascii="Arial" w:eastAsiaTheme="minorHAnsi" w:hAnsi="Arial" w:cs="Arial"/>
          <w:i/>
          <w:noProof/>
          <w:sz w:val="22"/>
          <w:lang w:val="en-US"/>
        </w:rPr>
        <w:t>chevauchent</w:t>
      </w:r>
      <w:r w:rsidR="000C3B32">
        <w:rPr>
          <w:rFonts w:ascii="Arial" w:eastAsiaTheme="minorHAnsi" w:hAnsi="Arial" w:cs="Arial"/>
          <w:i/>
          <w:noProof/>
          <w:sz w:val="22"/>
          <w:lang w:val="en-US"/>
        </w:rPr>
        <w:t xml:space="preserve"> (voir </w:t>
      </w:r>
      <w:r w:rsidR="000C3B32" w:rsidRPr="00486862">
        <w:rPr>
          <w:rFonts w:ascii="Arial" w:eastAsiaTheme="minorHAnsi" w:hAnsi="Arial" w:cs="Arial"/>
          <w:b/>
          <w:i/>
          <w:noProof/>
          <w:sz w:val="22"/>
          <w:lang w:val="en-US"/>
        </w:rPr>
        <w:t>Figure</w:t>
      </w:r>
      <w:r w:rsidR="00B31497" w:rsidRPr="00486862">
        <w:rPr>
          <w:rFonts w:ascii="Arial" w:eastAsiaTheme="minorHAnsi" w:hAnsi="Arial" w:cs="Arial"/>
          <w:b/>
          <w:i/>
          <w:noProof/>
          <w:sz w:val="22"/>
          <w:lang w:val="en-US"/>
        </w:rPr>
        <w:t xml:space="preserve"> 4</w:t>
      </w:r>
      <w:r w:rsidR="00B31497">
        <w:rPr>
          <w:rFonts w:ascii="Arial" w:eastAsiaTheme="minorHAnsi" w:hAnsi="Arial" w:cs="Arial"/>
          <w:i/>
          <w:noProof/>
          <w:sz w:val="22"/>
          <w:lang w:val="en-US"/>
        </w:rPr>
        <w:t>)</w:t>
      </w:r>
      <w:r w:rsidR="00CA3538" w:rsidRPr="00CA3538">
        <w:rPr>
          <w:rFonts w:ascii="Arial" w:eastAsiaTheme="minorHAnsi" w:hAnsi="Arial" w:cs="Arial"/>
          <w:i/>
          <w:noProof/>
          <w:sz w:val="22"/>
          <w:lang w:val="en-US"/>
        </w:rPr>
        <w:t xml:space="preserve">. On ignore pour </w:t>
      </w:r>
      <w:r w:rsidR="00FC0ACF">
        <w:rPr>
          <w:rFonts w:ascii="Arial" w:eastAsiaTheme="minorHAnsi" w:hAnsi="Arial" w:cs="Arial"/>
          <w:i/>
          <w:noProof/>
          <w:sz w:val="22"/>
          <w:lang w:val="en-US"/>
        </w:rPr>
        <w:t xml:space="preserve">ce problème </w:t>
      </w:r>
      <w:r w:rsidR="00CA3538" w:rsidRPr="00CA3538">
        <w:rPr>
          <w:rFonts w:ascii="Arial" w:eastAsiaTheme="minorHAnsi" w:hAnsi="Arial" w:cs="Arial"/>
          <w:i/>
          <w:noProof/>
          <w:sz w:val="22"/>
          <w:lang w:val="en-US"/>
        </w:rPr>
        <w:t>le calcul de ce petit volume</w:t>
      </w:r>
      <w:r w:rsidR="00FC0ACF">
        <w:rPr>
          <w:rFonts w:ascii="Arial" w:eastAsiaTheme="minorHAnsi" w:hAnsi="Arial" w:cs="Arial"/>
          <w:i/>
          <w:noProof/>
          <w:sz w:val="22"/>
          <w:lang w:val="en-US"/>
        </w:rPr>
        <w:t xml:space="preserve"> à supprimer</w:t>
      </w:r>
      <w:r w:rsidR="00CA3538" w:rsidRPr="00CA3538">
        <w:rPr>
          <w:rFonts w:ascii="Arial" w:eastAsiaTheme="minorHAnsi" w:hAnsi="Arial" w:cs="Arial"/>
          <w:i/>
          <w:noProof/>
          <w:sz w:val="22"/>
          <w:lang w:val="en-US"/>
        </w:rPr>
        <w:t xml:space="preserve">, </w:t>
      </w:r>
      <w:r w:rsidR="00FC0ACF">
        <w:rPr>
          <w:rFonts w:ascii="Arial" w:eastAsiaTheme="minorHAnsi" w:hAnsi="Arial" w:cs="Arial"/>
          <w:i/>
          <w:noProof/>
          <w:sz w:val="22"/>
          <w:lang w:val="en-US"/>
        </w:rPr>
        <w:t>car cela</w:t>
      </w:r>
      <w:r w:rsidR="00CA3538" w:rsidRPr="00CA3538">
        <w:rPr>
          <w:rFonts w:ascii="Arial" w:eastAsiaTheme="minorHAnsi" w:hAnsi="Arial" w:cs="Arial"/>
          <w:i/>
          <w:noProof/>
          <w:sz w:val="22"/>
          <w:lang w:val="en-US"/>
        </w:rPr>
        <w:t xml:space="preserve"> demande des connaissances de mathématiques re</w:t>
      </w:r>
      <w:r w:rsidR="00A846C7">
        <w:rPr>
          <w:rFonts w:ascii="Arial" w:eastAsiaTheme="minorHAnsi" w:hAnsi="Arial" w:cs="Arial"/>
          <w:i/>
          <w:noProof/>
          <w:sz w:val="22"/>
          <w:lang w:val="en-US"/>
        </w:rPr>
        <w:t>lativement élevées</w:t>
      </w:r>
      <w:r w:rsidR="004B21A8">
        <w:rPr>
          <w:rFonts w:ascii="Arial" w:eastAsiaTheme="minorHAnsi" w:hAnsi="Arial" w:cs="Arial"/>
          <w:i/>
          <w:noProof/>
          <w:sz w:val="22"/>
          <w:lang w:val="en-US"/>
        </w:rPr>
        <w:t>, de niveau universitaire</w:t>
      </w:r>
      <w:r w:rsidR="00A846C7">
        <w:rPr>
          <w:rFonts w:ascii="Arial" w:eastAsiaTheme="minorHAnsi" w:hAnsi="Arial" w:cs="Arial"/>
          <w:i/>
          <w:noProof/>
          <w:sz w:val="22"/>
          <w:lang w:val="en-US"/>
        </w:rPr>
        <w:t>.</w:t>
      </w:r>
    </w:p>
    <w:p w14:paraId="255521C2" w14:textId="75FACEDC" w:rsid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i/>
          <w:noProof/>
          <w:sz w:val="22"/>
          <w:lang w:val="en-US"/>
        </w:rPr>
      </w:pPr>
      <w:r>
        <w:rPr>
          <w:rFonts w:ascii="Arial" w:eastAsiaTheme="minorHAnsi" w:hAnsi="Arial" w:cs="Arial"/>
          <w:i/>
          <w:noProof/>
          <w:sz w:val="22"/>
          <w:lang w:val="en-US"/>
        </w:rPr>
        <w:lastRenderedPageBreak/>
        <w:drawing>
          <wp:inline distT="0" distB="0" distL="0" distR="0" wp14:anchorId="31DEC715" wp14:editId="6466B257">
            <wp:extent cx="2643450" cy="3119522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4 - Figure 4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450" cy="3119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48EF1" w14:textId="0E5E4125" w:rsidR="00FA7582" w:rsidRPr="00FA7582" w:rsidRDefault="00FA7582" w:rsidP="00FA7582">
      <w:pPr>
        <w:widowControl w:val="0"/>
        <w:autoSpaceDE w:val="0"/>
        <w:autoSpaceDN w:val="0"/>
        <w:adjustRightInd w:val="0"/>
        <w:spacing w:after="240" w:line="260" w:lineRule="atLeast"/>
        <w:jc w:val="center"/>
        <w:rPr>
          <w:rFonts w:ascii="Arial" w:eastAsiaTheme="minorHAnsi" w:hAnsi="Arial" w:cs="Arial"/>
          <w:noProof/>
          <w:sz w:val="22"/>
          <w:lang w:val="en-US"/>
        </w:rPr>
      </w:pPr>
      <w:r w:rsidRPr="00FA7582">
        <w:rPr>
          <w:rFonts w:ascii="Arial" w:eastAsiaTheme="minorHAnsi" w:hAnsi="Arial" w:cs="Arial"/>
          <w:b/>
          <w:noProof/>
          <w:sz w:val="22"/>
          <w:lang w:val="en-US"/>
        </w:rPr>
        <w:t>Figure 4</w:t>
      </w:r>
      <w:r>
        <w:rPr>
          <w:rFonts w:ascii="Arial" w:eastAsiaTheme="minorHAnsi" w:hAnsi="Arial" w:cs="Arial"/>
          <w:i/>
          <w:noProof/>
          <w:sz w:val="22"/>
          <w:lang w:val="en-US"/>
        </w:rPr>
        <w:t xml:space="preserve"> – </w:t>
      </w:r>
      <w:r>
        <w:rPr>
          <w:rFonts w:ascii="Arial" w:eastAsiaTheme="minorHAnsi" w:hAnsi="Arial" w:cs="Arial"/>
          <w:noProof/>
          <w:sz w:val="22"/>
          <w:lang w:val="en-US"/>
        </w:rPr>
        <w:t>Schéma de BB8 (Note: ce schéma n’est pas utile dans la résolution du problème)</w:t>
      </w:r>
    </w:p>
    <w:p w14:paraId="56099313" w14:textId="77777777" w:rsidR="008D76AF" w:rsidRPr="00B92555" w:rsidRDefault="008D76AF" w:rsidP="00197A5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Arial" w:eastAsiaTheme="minorHAnsi" w:hAnsi="Arial" w:cs="Arial"/>
          <w:noProof/>
          <w:lang w:val="en-US"/>
        </w:rPr>
      </w:pPr>
    </w:p>
    <w:sectPr w:rsidR="008D76AF" w:rsidRPr="00B92555" w:rsidSect="00197A5D">
      <w:footerReference w:type="default" r:id="rId16"/>
      <w:type w:val="continuous"/>
      <w:pgSz w:w="11900" w:h="16840"/>
      <w:pgMar w:top="567" w:right="985" w:bottom="851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64491" w14:textId="77777777" w:rsidR="00DF1836" w:rsidRDefault="00DF1836" w:rsidP="006F2D7B">
      <w:r>
        <w:separator/>
      </w:r>
    </w:p>
  </w:endnote>
  <w:endnote w:type="continuationSeparator" w:id="0">
    <w:p w14:paraId="22256EB0" w14:textId="77777777" w:rsidR="00DF1836" w:rsidRDefault="00DF1836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5C014" w14:textId="67BE1C20" w:rsidR="00DF1836" w:rsidRDefault="00DF1836" w:rsidP="00812D8A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FD8D0" w14:textId="77777777" w:rsidR="00DF1836" w:rsidRDefault="00DF1836" w:rsidP="006F2D7B">
      <w:r>
        <w:separator/>
      </w:r>
    </w:p>
  </w:footnote>
  <w:footnote w:type="continuationSeparator" w:id="0">
    <w:p w14:paraId="1C50D59A" w14:textId="77777777" w:rsidR="00DF1836" w:rsidRDefault="00DF1836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6C6E"/>
    <w:multiLevelType w:val="hybridMultilevel"/>
    <w:tmpl w:val="13620118"/>
    <w:lvl w:ilvl="0" w:tplc="93FC8F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A1749"/>
    <w:multiLevelType w:val="hybridMultilevel"/>
    <w:tmpl w:val="8FF66DF2"/>
    <w:lvl w:ilvl="0" w:tplc="DF30DB60">
      <w:numFmt w:val="bullet"/>
      <w:lvlText w:val=""/>
      <w:lvlJc w:val="left"/>
      <w:pPr>
        <w:ind w:left="502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27D59"/>
    <w:multiLevelType w:val="hybridMultilevel"/>
    <w:tmpl w:val="C606677C"/>
    <w:lvl w:ilvl="0" w:tplc="2794D6B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265A6"/>
    <w:multiLevelType w:val="hybridMultilevel"/>
    <w:tmpl w:val="5C92EA42"/>
    <w:lvl w:ilvl="0" w:tplc="CAC2272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77B54"/>
    <w:multiLevelType w:val="hybridMultilevel"/>
    <w:tmpl w:val="185CF408"/>
    <w:lvl w:ilvl="0" w:tplc="1F14ADF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00677"/>
    <w:multiLevelType w:val="hybridMultilevel"/>
    <w:tmpl w:val="16C61206"/>
    <w:lvl w:ilvl="0" w:tplc="74A2C7BC">
      <w:start w:val="1"/>
      <w:numFmt w:val="decimal"/>
      <w:lvlText w:val="%1)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16"/>
  </w:num>
  <w:num w:numId="5">
    <w:abstractNumId w:val="23"/>
  </w:num>
  <w:num w:numId="6">
    <w:abstractNumId w:val="15"/>
  </w:num>
  <w:num w:numId="7">
    <w:abstractNumId w:val="25"/>
  </w:num>
  <w:num w:numId="8">
    <w:abstractNumId w:val="8"/>
  </w:num>
  <w:num w:numId="9">
    <w:abstractNumId w:val="21"/>
  </w:num>
  <w:num w:numId="10">
    <w:abstractNumId w:val="22"/>
  </w:num>
  <w:num w:numId="11">
    <w:abstractNumId w:val="29"/>
  </w:num>
  <w:num w:numId="12">
    <w:abstractNumId w:val="6"/>
  </w:num>
  <w:num w:numId="13">
    <w:abstractNumId w:val="1"/>
  </w:num>
  <w:num w:numId="14">
    <w:abstractNumId w:val="3"/>
  </w:num>
  <w:num w:numId="15">
    <w:abstractNumId w:val="12"/>
  </w:num>
  <w:num w:numId="16">
    <w:abstractNumId w:val="13"/>
  </w:num>
  <w:num w:numId="17">
    <w:abstractNumId w:val="11"/>
  </w:num>
  <w:num w:numId="18">
    <w:abstractNumId w:val="17"/>
  </w:num>
  <w:num w:numId="19">
    <w:abstractNumId w:val="10"/>
  </w:num>
  <w:num w:numId="20">
    <w:abstractNumId w:val="27"/>
  </w:num>
  <w:num w:numId="21">
    <w:abstractNumId w:val="24"/>
  </w:num>
  <w:num w:numId="22">
    <w:abstractNumId w:val="26"/>
  </w:num>
  <w:num w:numId="23">
    <w:abstractNumId w:val="14"/>
  </w:num>
  <w:num w:numId="24">
    <w:abstractNumId w:val="18"/>
  </w:num>
  <w:num w:numId="25">
    <w:abstractNumId w:val="20"/>
  </w:num>
  <w:num w:numId="26">
    <w:abstractNumId w:val="4"/>
  </w:num>
  <w:num w:numId="27">
    <w:abstractNumId w:val="2"/>
  </w:num>
  <w:num w:numId="28">
    <w:abstractNumId w:val="9"/>
  </w:num>
  <w:num w:numId="29">
    <w:abstractNumId w:val="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1CF7"/>
    <w:rsid w:val="000024FA"/>
    <w:rsid w:val="00006CA0"/>
    <w:rsid w:val="0001365C"/>
    <w:rsid w:val="00025D2A"/>
    <w:rsid w:val="00027AB0"/>
    <w:rsid w:val="000350E6"/>
    <w:rsid w:val="00035551"/>
    <w:rsid w:val="00042403"/>
    <w:rsid w:val="000457A7"/>
    <w:rsid w:val="000457B1"/>
    <w:rsid w:val="00052156"/>
    <w:rsid w:val="00057385"/>
    <w:rsid w:val="0006181F"/>
    <w:rsid w:val="00063AC1"/>
    <w:rsid w:val="00066A81"/>
    <w:rsid w:val="00070D8C"/>
    <w:rsid w:val="0007165B"/>
    <w:rsid w:val="0007301F"/>
    <w:rsid w:val="00073ECD"/>
    <w:rsid w:val="000804B5"/>
    <w:rsid w:val="000824CE"/>
    <w:rsid w:val="00083243"/>
    <w:rsid w:val="000842E8"/>
    <w:rsid w:val="00085991"/>
    <w:rsid w:val="0008673A"/>
    <w:rsid w:val="000923D2"/>
    <w:rsid w:val="00094311"/>
    <w:rsid w:val="00094A02"/>
    <w:rsid w:val="00094D65"/>
    <w:rsid w:val="000951B4"/>
    <w:rsid w:val="000A47C1"/>
    <w:rsid w:val="000A5B02"/>
    <w:rsid w:val="000A791B"/>
    <w:rsid w:val="000B091B"/>
    <w:rsid w:val="000B24FE"/>
    <w:rsid w:val="000B3605"/>
    <w:rsid w:val="000B4540"/>
    <w:rsid w:val="000B5371"/>
    <w:rsid w:val="000B538E"/>
    <w:rsid w:val="000B5DDA"/>
    <w:rsid w:val="000B696D"/>
    <w:rsid w:val="000B71EA"/>
    <w:rsid w:val="000B7E5F"/>
    <w:rsid w:val="000C2EB2"/>
    <w:rsid w:val="000C3B32"/>
    <w:rsid w:val="000D364B"/>
    <w:rsid w:val="000D4385"/>
    <w:rsid w:val="000D5537"/>
    <w:rsid w:val="000E306A"/>
    <w:rsid w:val="000E7D66"/>
    <w:rsid w:val="000F0B5A"/>
    <w:rsid w:val="000F10DA"/>
    <w:rsid w:val="000F1970"/>
    <w:rsid w:val="000F3C2F"/>
    <w:rsid w:val="00100D91"/>
    <w:rsid w:val="00103028"/>
    <w:rsid w:val="0010614C"/>
    <w:rsid w:val="00114AFF"/>
    <w:rsid w:val="001200A0"/>
    <w:rsid w:val="00120874"/>
    <w:rsid w:val="0012210D"/>
    <w:rsid w:val="00125F24"/>
    <w:rsid w:val="001277EE"/>
    <w:rsid w:val="0013166D"/>
    <w:rsid w:val="00131CA7"/>
    <w:rsid w:val="00132993"/>
    <w:rsid w:val="001332AD"/>
    <w:rsid w:val="00134A1B"/>
    <w:rsid w:val="00140EEC"/>
    <w:rsid w:val="001466D4"/>
    <w:rsid w:val="00147523"/>
    <w:rsid w:val="00150CC8"/>
    <w:rsid w:val="00151044"/>
    <w:rsid w:val="00153E4A"/>
    <w:rsid w:val="001603C2"/>
    <w:rsid w:val="0016202C"/>
    <w:rsid w:val="001636C6"/>
    <w:rsid w:val="00163EE5"/>
    <w:rsid w:val="00170F99"/>
    <w:rsid w:val="00174E90"/>
    <w:rsid w:val="00176D65"/>
    <w:rsid w:val="00177A41"/>
    <w:rsid w:val="00180364"/>
    <w:rsid w:val="00180D60"/>
    <w:rsid w:val="00184D33"/>
    <w:rsid w:val="00187F37"/>
    <w:rsid w:val="00191E02"/>
    <w:rsid w:val="00197A5D"/>
    <w:rsid w:val="001A3D45"/>
    <w:rsid w:val="001B2134"/>
    <w:rsid w:val="001B2377"/>
    <w:rsid w:val="001B4382"/>
    <w:rsid w:val="001B4653"/>
    <w:rsid w:val="001C3314"/>
    <w:rsid w:val="001C6C24"/>
    <w:rsid w:val="001D208F"/>
    <w:rsid w:val="001D2183"/>
    <w:rsid w:val="001D52C2"/>
    <w:rsid w:val="001D53CA"/>
    <w:rsid w:val="001D6F7B"/>
    <w:rsid w:val="001D7172"/>
    <w:rsid w:val="001E012B"/>
    <w:rsid w:val="001E02BD"/>
    <w:rsid w:val="001E2EC5"/>
    <w:rsid w:val="001E5406"/>
    <w:rsid w:val="001E59D3"/>
    <w:rsid w:val="001E5F45"/>
    <w:rsid w:val="001E724E"/>
    <w:rsid w:val="001E72F3"/>
    <w:rsid w:val="001F3773"/>
    <w:rsid w:val="001F49F2"/>
    <w:rsid w:val="001F55AC"/>
    <w:rsid w:val="001F73C0"/>
    <w:rsid w:val="0020135A"/>
    <w:rsid w:val="002156E3"/>
    <w:rsid w:val="00215788"/>
    <w:rsid w:val="00215A94"/>
    <w:rsid w:val="002179E7"/>
    <w:rsid w:val="00227B6C"/>
    <w:rsid w:val="00230204"/>
    <w:rsid w:val="002349CF"/>
    <w:rsid w:val="00235A9E"/>
    <w:rsid w:val="002401DA"/>
    <w:rsid w:val="002402BA"/>
    <w:rsid w:val="002404C2"/>
    <w:rsid w:val="00245449"/>
    <w:rsid w:val="0025131B"/>
    <w:rsid w:val="002515F2"/>
    <w:rsid w:val="00253705"/>
    <w:rsid w:val="0025489B"/>
    <w:rsid w:val="00260EFE"/>
    <w:rsid w:val="00262059"/>
    <w:rsid w:val="00262E64"/>
    <w:rsid w:val="002638C7"/>
    <w:rsid w:val="00266362"/>
    <w:rsid w:val="00277EE4"/>
    <w:rsid w:val="00283C2A"/>
    <w:rsid w:val="00283E76"/>
    <w:rsid w:val="00284EE8"/>
    <w:rsid w:val="0028559D"/>
    <w:rsid w:val="0028615B"/>
    <w:rsid w:val="00286388"/>
    <w:rsid w:val="00291760"/>
    <w:rsid w:val="00292854"/>
    <w:rsid w:val="002936F0"/>
    <w:rsid w:val="0029415A"/>
    <w:rsid w:val="002A1499"/>
    <w:rsid w:val="002A17B0"/>
    <w:rsid w:val="002A226F"/>
    <w:rsid w:val="002A2D09"/>
    <w:rsid w:val="002A4DD3"/>
    <w:rsid w:val="002A6DAB"/>
    <w:rsid w:val="002B3FBF"/>
    <w:rsid w:val="002B627E"/>
    <w:rsid w:val="002C1638"/>
    <w:rsid w:val="002C5343"/>
    <w:rsid w:val="002C5408"/>
    <w:rsid w:val="002C7944"/>
    <w:rsid w:val="002D06D9"/>
    <w:rsid w:val="002D1822"/>
    <w:rsid w:val="002D21BC"/>
    <w:rsid w:val="002D24A8"/>
    <w:rsid w:val="002D4AD8"/>
    <w:rsid w:val="002D604C"/>
    <w:rsid w:val="002D7D03"/>
    <w:rsid w:val="002E1967"/>
    <w:rsid w:val="002E1C2C"/>
    <w:rsid w:val="002E2DC6"/>
    <w:rsid w:val="002E6C3B"/>
    <w:rsid w:val="002F014D"/>
    <w:rsid w:val="002F402E"/>
    <w:rsid w:val="002F479B"/>
    <w:rsid w:val="002F59B9"/>
    <w:rsid w:val="002F6145"/>
    <w:rsid w:val="002F71FB"/>
    <w:rsid w:val="00300C32"/>
    <w:rsid w:val="00304CD2"/>
    <w:rsid w:val="003054CA"/>
    <w:rsid w:val="003329A7"/>
    <w:rsid w:val="00333B6C"/>
    <w:rsid w:val="00336B32"/>
    <w:rsid w:val="00336DF1"/>
    <w:rsid w:val="0034444B"/>
    <w:rsid w:val="003473E5"/>
    <w:rsid w:val="00354245"/>
    <w:rsid w:val="0035534D"/>
    <w:rsid w:val="00355F1A"/>
    <w:rsid w:val="00360123"/>
    <w:rsid w:val="00360704"/>
    <w:rsid w:val="003616CC"/>
    <w:rsid w:val="00362C29"/>
    <w:rsid w:val="00366E39"/>
    <w:rsid w:val="00366FE4"/>
    <w:rsid w:val="003679E7"/>
    <w:rsid w:val="00372CE2"/>
    <w:rsid w:val="0037715D"/>
    <w:rsid w:val="00383326"/>
    <w:rsid w:val="003862B3"/>
    <w:rsid w:val="00387433"/>
    <w:rsid w:val="003909B4"/>
    <w:rsid w:val="00390B26"/>
    <w:rsid w:val="0039147E"/>
    <w:rsid w:val="003A0663"/>
    <w:rsid w:val="003A1FE8"/>
    <w:rsid w:val="003A56F5"/>
    <w:rsid w:val="003A58D3"/>
    <w:rsid w:val="003A70EC"/>
    <w:rsid w:val="003A7132"/>
    <w:rsid w:val="003B1260"/>
    <w:rsid w:val="003B2ABA"/>
    <w:rsid w:val="003B323B"/>
    <w:rsid w:val="003B3837"/>
    <w:rsid w:val="003B444A"/>
    <w:rsid w:val="003B50D8"/>
    <w:rsid w:val="003C114B"/>
    <w:rsid w:val="003C12A6"/>
    <w:rsid w:val="003C618C"/>
    <w:rsid w:val="003C660F"/>
    <w:rsid w:val="003D4543"/>
    <w:rsid w:val="003D6643"/>
    <w:rsid w:val="003D7369"/>
    <w:rsid w:val="003E2563"/>
    <w:rsid w:val="003E3C5A"/>
    <w:rsid w:val="003E3D09"/>
    <w:rsid w:val="003E535D"/>
    <w:rsid w:val="003E5829"/>
    <w:rsid w:val="003E7DD7"/>
    <w:rsid w:val="003F20BA"/>
    <w:rsid w:val="003F64F5"/>
    <w:rsid w:val="003F6762"/>
    <w:rsid w:val="003F7209"/>
    <w:rsid w:val="0040013F"/>
    <w:rsid w:val="004011E3"/>
    <w:rsid w:val="004039C6"/>
    <w:rsid w:val="00404A44"/>
    <w:rsid w:val="00405816"/>
    <w:rsid w:val="00407493"/>
    <w:rsid w:val="00416FE5"/>
    <w:rsid w:val="0041701F"/>
    <w:rsid w:val="004200D9"/>
    <w:rsid w:val="004206C5"/>
    <w:rsid w:val="004237DB"/>
    <w:rsid w:val="0042585F"/>
    <w:rsid w:val="00425FAB"/>
    <w:rsid w:val="00427106"/>
    <w:rsid w:val="00430AB5"/>
    <w:rsid w:val="00431A26"/>
    <w:rsid w:val="004323DD"/>
    <w:rsid w:val="004372F1"/>
    <w:rsid w:val="0044334F"/>
    <w:rsid w:val="004443E9"/>
    <w:rsid w:val="00451668"/>
    <w:rsid w:val="004518D2"/>
    <w:rsid w:val="004542E5"/>
    <w:rsid w:val="00456240"/>
    <w:rsid w:val="004632C1"/>
    <w:rsid w:val="004656F0"/>
    <w:rsid w:val="0047447A"/>
    <w:rsid w:val="00477AA9"/>
    <w:rsid w:val="0048078C"/>
    <w:rsid w:val="004819EA"/>
    <w:rsid w:val="00483697"/>
    <w:rsid w:val="00483D07"/>
    <w:rsid w:val="00486862"/>
    <w:rsid w:val="00487695"/>
    <w:rsid w:val="00493BF3"/>
    <w:rsid w:val="00497BDC"/>
    <w:rsid w:val="00497CA2"/>
    <w:rsid w:val="004A1492"/>
    <w:rsid w:val="004A32C5"/>
    <w:rsid w:val="004A41E5"/>
    <w:rsid w:val="004A4CA8"/>
    <w:rsid w:val="004B12AA"/>
    <w:rsid w:val="004B21A8"/>
    <w:rsid w:val="004C3105"/>
    <w:rsid w:val="004C5247"/>
    <w:rsid w:val="004C5332"/>
    <w:rsid w:val="004C7985"/>
    <w:rsid w:val="004D1B1F"/>
    <w:rsid w:val="004D1E99"/>
    <w:rsid w:val="004D68BF"/>
    <w:rsid w:val="004E1DBD"/>
    <w:rsid w:val="004E256B"/>
    <w:rsid w:val="004E2680"/>
    <w:rsid w:val="004E3CA9"/>
    <w:rsid w:val="004E3EFD"/>
    <w:rsid w:val="004E575E"/>
    <w:rsid w:val="004E5F80"/>
    <w:rsid w:val="004F2576"/>
    <w:rsid w:val="004F40AD"/>
    <w:rsid w:val="004F465E"/>
    <w:rsid w:val="00503B71"/>
    <w:rsid w:val="00505514"/>
    <w:rsid w:val="00516C7C"/>
    <w:rsid w:val="00517141"/>
    <w:rsid w:val="005171AD"/>
    <w:rsid w:val="00517712"/>
    <w:rsid w:val="005218F5"/>
    <w:rsid w:val="00522FE8"/>
    <w:rsid w:val="005250B9"/>
    <w:rsid w:val="00526A34"/>
    <w:rsid w:val="005306A7"/>
    <w:rsid w:val="00531421"/>
    <w:rsid w:val="00531A0B"/>
    <w:rsid w:val="0053315E"/>
    <w:rsid w:val="00533DB2"/>
    <w:rsid w:val="005362E6"/>
    <w:rsid w:val="0054030D"/>
    <w:rsid w:val="00540E75"/>
    <w:rsid w:val="00541064"/>
    <w:rsid w:val="00541635"/>
    <w:rsid w:val="005447D6"/>
    <w:rsid w:val="00553E3B"/>
    <w:rsid w:val="00553F86"/>
    <w:rsid w:val="0055549F"/>
    <w:rsid w:val="00556032"/>
    <w:rsid w:val="00556AB9"/>
    <w:rsid w:val="005570DB"/>
    <w:rsid w:val="00557B38"/>
    <w:rsid w:val="0056020B"/>
    <w:rsid w:val="00561C66"/>
    <w:rsid w:val="00562DD5"/>
    <w:rsid w:val="00567471"/>
    <w:rsid w:val="00567EB3"/>
    <w:rsid w:val="00570E4E"/>
    <w:rsid w:val="0057671E"/>
    <w:rsid w:val="00580C14"/>
    <w:rsid w:val="0058346C"/>
    <w:rsid w:val="00590296"/>
    <w:rsid w:val="00591C38"/>
    <w:rsid w:val="0059433C"/>
    <w:rsid w:val="00596698"/>
    <w:rsid w:val="00597424"/>
    <w:rsid w:val="005B2487"/>
    <w:rsid w:val="005B71D4"/>
    <w:rsid w:val="005C01B5"/>
    <w:rsid w:val="005C24E2"/>
    <w:rsid w:val="005C4F44"/>
    <w:rsid w:val="005C664F"/>
    <w:rsid w:val="005C69AD"/>
    <w:rsid w:val="005D2873"/>
    <w:rsid w:val="005D4157"/>
    <w:rsid w:val="005E146C"/>
    <w:rsid w:val="005E1EE2"/>
    <w:rsid w:val="005E2664"/>
    <w:rsid w:val="005E2952"/>
    <w:rsid w:val="005E5DD1"/>
    <w:rsid w:val="005E74BD"/>
    <w:rsid w:val="005E79ED"/>
    <w:rsid w:val="005F037B"/>
    <w:rsid w:val="005F19C1"/>
    <w:rsid w:val="005F35A5"/>
    <w:rsid w:val="005F4A1A"/>
    <w:rsid w:val="005F509C"/>
    <w:rsid w:val="0060213F"/>
    <w:rsid w:val="0060260B"/>
    <w:rsid w:val="006029C9"/>
    <w:rsid w:val="006048CB"/>
    <w:rsid w:val="00605A54"/>
    <w:rsid w:val="00622E62"/>
    <w:rsid w:val="00624F71"/>
    <w:rsid w:val="00626E2C"/>
    <w:rsid w:val="00627389"/>
    <w:rsid w:val="00631E7D"/>
    <w:rsid w:val="0063347F"/>
    <w:rsid w:val="00633C55"/>
    <w:rsid w:val="00634AA0"/>
    <w:rsid w:val="00634C63"/>
    <w:rsid w:val="006366B5"/>
    <w:rsid w:val="006417C3"/>
    <w:rsid w:val="00642EBB"/>
    <w:rsid w:val="00643AA9"/>
    <w:rsid w:val="00645E9D"/>
    <w:rsid w:val="00646197"/>
    <w:rsid w:val="0065238A"/>
    <w:rsid w:val="0065549C"/>
    <w:rsid w:val="0066094B"/>
    <w:rsid w:val="00665557"/>
    <w:rsid w:val="00665A3A"/>
    <w:rsid w:val="00667BB7"/>
    <w:rsid w:val="006719C1"/>
    <w:rsid w:val="00671E8F"/>
    <w:rsid w:val="00673E3D"/>
    <w:rsid w:val="0067691E"/>
    <w:rsid w:val="006772AC"/>
    <w:rsid w:val="006805F4"/>
    <w:rsid w:val="006806AC"/>
    <w:rsid w:val="006807F6"/>
    <w:rsid w:val="006856A2"/>
    <w:rsid w:val="006931AC"/>
    <w:rsid w:val="00693F28"/>
    <w:rsid w:val="00696D19"/>
    <w:rsid w:val="006A07F0"/>
    <w:rsid w:val="006A0F0C"/>
    <w:rsid w:val="006A28E4"/>
    <w:rsid w:val="006A3547"/>
    <w:rsid w:val="006A53BD"/>
    <w:rsid w:val="006A5977"/>
    <w:rsid w:val="006A5C0F"/>
    <w:rsid w:val="006A64AF"/>
    <w:rsid w:val="006A669A"/>
    <w:rsid w:val="006A7FAA"/>
    <w:rsid w:val="006B0E76"/>
    <w:rsid w:val="006B31D9"/>
    <w:rsid w:val="006B3645"/>
    <w:rsid w:val="006B50B4"/>
    <w:rsid w:val="006B729C"/>
    <w:rsid w:val="006B763B"/>
    <w:rsid w:val="006C391A"/>
    <w:rsid w:val="006C58D4"/>
    <w:rsid w:val="006C68EC"/>
    <w:rsid w:val="006C788E"/>
    <w:rsid w:val="006D374B"/>
    <w:rsid w:val="006D5D33"/>
    <w:rsid w:val="006E0F96"/>
    <w:rsid w:val="006E1775"/>
    <w:rsid w:val="006E20A9"/>
    <w:rsid w:val="006F1AB9"/>
    <w:rsid w:val="006F2C7A"/>
    <w:rsid w:val="006F2D7B"/>
    <w:rsid w:val="006F5CBB"/>
    <w:rsid w:val="006F60CD"/>
    <w:rsid w:val="0070039D"/>
    <w:rsid w:val="00703F57"/>
    <w:rsid w:val="00706D79"/>
    <w:rsid w:val="00707C56"/>
    <w:rsid w:val="00710640"/>
    <w:rsid w:val="00710F72"/>
    <w:rsid w:val="00714CC4"/>
    <w:rsid w:val="00715F78"/>
    <w:rsid w:val="007203B1"/>
    <w:rsid w:val="0072404F"/>
    <w:rsid w:val="00726D41"/>
    <w:rsid w:val="00730348"/>
    <w:rsid w:val="00730A9A"/>
    <w:rsid w:val="007310AD"/>
    <w:rsid w:val="00733E48"/>
    <w:rsid w:val="007340D6"/>
    <w:rsid w:val="00734A92"/>
    <w:rsid w:val="00736B77"/>
    <w:rsid w:val="0073709A"/>
    <w:rsid w:val="00741102"/>
    <w:rsid w:val="007422E3"/>
    <w:rsid w:val="00750602"/>
    <w:rsid w:val="007506C1"/>
    <w:rsid w:val="007542F8"/>
    <w:rsid w:val="0075741E"/>
    <w:rsid w:val="0076086C"/>
    <w:rsid w:val="00766726"/>
    <w:rsid w:val="00767811"/>
    <w:rsid w:val="00772633"/>
    <w:rsid w:val="00772D02"/>
    <w:rsid w:val="00777BB0"/>
    <w:rsid w:val="0078137C"/>
    <w:rsid w:val="00784AE7"/>
    <w:rsid w:val="007902BC"/>
    <w:rsid w:val="0079412C"/>
    <w:rsid w:val="00796716"/>
    <w:rsid w:val="007977EF"/>
    <w:rsid w:val="00797937"/>
    <w:rsid w:val="00797E68"/>
    <w:rsid w:val="00797F10"/>
    <w:rsid w:val="007A0CCC"/>
    <w:rsid w:val="007A1192"/>
    <w:rsid w:val="007A1E45"/>
    <w:rsid w:val="007A3D19"/>
    <w:rsid w:val="007A5D19"/>
    <w:rsid w:val="007A78BD"/>
    <w:rsid w:val="007B586E"/>
    <w:rsid w:val="007B58A4"/>
    <w:rsid w:val="007B6D86"/>
    <w:rsid w:val="007C1548"/>
    <w:rsid w:val="007C1582"/>
    <w:rsid w:val="007C570D"/>
    <w:rsid w:val="007D4737"/>
    <w:rsid w:val="007D4DE5"/>
    <w:rsid w:val="007E3891"/>
    <w:rsid w:val="007F6126"/>
    <w:rsid w:val="008004F7"/>
    <w:rsid w:val="00801265"/>
    <w:rsid w:val="00801BCE"/>
    <w:rsid w:val="008024B9"/>
    <w:rsid w:val="00803504"/>
    <w:rsid w:val="008038E5"/>
    <w:rsid w:val="008047E6"/>
    <w:rsid w:val="00812D8A"/>
    <w:rsid w:val="00814800"/>
    <w:rsid w:val="00820D4D"/>
    <w:rsid w:val="0082463D"/>
    <w:rsid w:val="00825211"/>
    <w:rsid w:val="0082619A"/>
    <w:rsid w:val="008264A3"/>
    <w:rsid w:val="00826861"/>
    <w:rsid w:val="00832C31"/>
    <w:rsid w:val="00833C4E"/>
    <w:rsid w:val="00833DF7"/>
    <w:rsid w:val="0083579C"/>
    <w:rsid w:val="008363CD"/>
    <w:rsid w:val="00840BC2"/>
    <w:rsid w:val="00841453"/>
    <w:rsid w:val="00845D70"/>
    <w:rsid w:val="00847423"/>
    <w:rsid w:val="00854747"/>
    <w:rsid w:val="00855BF3"/>
    <w:rsid w:val="00865130"/>
    <w:rsid w:val="008654A6"/>
    <w:rsid w:val="00865A1B"/>
    <w:rsid w:val="008813D1"/>
    <w:rsid w:val="00886F61"/>
    <w:rsid w:val="0089084B"/>
    <w:rsid w:val="00895B83"/>
    <w:rsid w:val="008A150B"/>
    <w:rsid w:val="008A29ED"/>
    <w:rsid w:val="008A2E98"/>
    <w:rsid w:val="008A55BF"/>
    <w:rsid w:val="008B2D54"/>
    <w:rsid w:val="008B3EC9"/>
    <w:rsid w:val="008B5EE9"/>
    <w:rsid w:val="008C14A7"/>
    <w:rsid w:val="008C25F2"/>
    <w:rsid w:val="008C4E34"/>
    <w:rsid w:val="008D0440"/>
    <w:rsid w:val="008D04ED"/>
    <w:rsid w:val="008D2879"/>
    <w:rsid w:val="008D4BFE"/>
    <w:rsid w:val="008D69B5"/>
    <w:rsid w:val="008D76AF"/>
    <w:rsid w:val="008E1406"/>
    <w:rsid w:val="008E19E1"/>
    <w:rsid w:val="008E2494"/>
    <w:rsid w:val="008E4A6B"/>
    <w:rsid w:val="008E716A"/>
    <w:rsid w:val="008E71E5"/>
    <w:rsid w:val="008F3A71"/>
    <w:rsid w:val="008F626B"/>
    <w:rsid w:val="00902564"/>
    <w:rsid w:val="009035BB"/>
    <w:rsid w:val="00912697"/>
    <w:rsid w:val="009162C2"/>
    <w:rsid w:val="00922B32"/>
    <w:rsid w:val="0092540B"/>
    <w:rsid w:val="00930FBA"/>
    <w:rsid w:val="00933532"/>
    <w:rsid w:val="0093677F"/>
    <w:rsid w:val="00936BAF"/>
    <w:rsid w:val="009402C2"/>
    <w:rsid w:val="00942238"/>
    <w:rsid w:val="00942375"/>
    <w:rsid w:val="00943641"/>
    <w:rsid w:val="009464E8"/>
    <w:rsid w:val="00957639"/>
    <w:rsid w:val="00961EA5"/>
    <w:rsid w:val="00966506"/>
    <w:rsid w:val="00973079"/>
    <w:rsid w:val="009740E1"/>
    <w:rsid w:val="0097417F"/>
    <w:rsid w:val="009747A4"/>
    <w:rsid w:val="00975880"/>
    <w:rsid w:val="00975E78"/>
    <w:rsid w:val="0097682C"/>
    <w:rsid w:val="0097754C"/>
    <w:rsid w:val="00984907"/>
    <w:rsid w:val="00984D66"/>
    <w:rsid w:val="00987BF5"/>
    <w:rsid w:val="00997D01"/>
    <w:rsid w:val="009A3D24"/>
    <w:rsid w:val="009A61A0"/>
    <w:rsid w:val="009B08F6"/>
    <w:rsid w:val="009B2A9C"/>
    <w:rsid w:val="009B7CFB"/>
    <w:rsid w:val="009C5A95"/>
    <w:rsid w:val="009D2D76"/>
    <w:rsid w:val="009D2E8A"/>
    <w:rsid w:val="009D621F"/>
    <w:rsid w:val="009F174E"/>
    <w:rsid w:val="009F4EEC"/>
    <w:rsid w:val="009F4F4A"/>
    <w:rsid w:val="009F6FFF"/>
    <w:rsid w:val="00A0305D"/>
    <w:rsid w:val="00A03898"/>
    <w:rsid w:val="00A10B2F"/>
    <w:rsid w:val="00A1531A"/>
    <w:rsid w:val="00A21870"/>
    <w:rsid w:val="00A22146"/>
    <w:rsid w:val="00A25F6A"/>
    <w:rsid w:val="00A27CA8"/>
    <w:rsid w:val="00A309BB"/>
    <w:rsid w:val="00A312FF"/>
    <w:rsid w:val="00A329F8"/>
    <w:rsid w:val="00A32DDD"/>
    <w:rsid w:val="00A32E2F"/>
    <w:rsid w:val="00A3656A"/>
    <w:rsid w:val="00A425BF"/>
    <w:rsid w:val="00A42E1B"/>
    <w:rsid w:val="00A4434F"/>
    <w:rsid w:val="00A45D12"/>
    <w:rsid w:val="00A513D8"/>
    <w:rsid w:val="00A521CC"/>
    <w:rsid w:val="00A534A1"/>
    <w:rsid w:val="00A53617"/>
    <w:rsid w:val="00A55457"/>
    <w:rsid w:val="00A55CEB"/>
    <w:rsid w:val="00A56EA5"/>
    <w:rsid w:val="00A61970"/>
    <w:rsid w:val="00A63767"/>
    <w:rsid w:val="00A6790F"/>
    <w:rsid w:val="00A77659"/>
    <w:rsid w:val="00A846C7"/>
    <w:rsid w:val="00A86700"/>
    <w:rsid w:val="00A913AC"/>
    <w:rsid w:val="00A92FDE"/>
    <w:rsid w:val="00AB22C4"/>
    <w:rsid w:val="00AB2791"/>
    <w:rsid w:val="00AB52E5"/>
    <w:rsid w:val="00AC17DF"/>
    <w:rsid w:val="00AC226E"/>
    <w:rsid w:val="00AC3506"/>
    <w:rsid w:val="00AC77F8"/>
    <w:rsid w:val="00AD19A1"/>
    <w:rsid w:val="00AD40E9"/>
    <w:rsid w:val="00AD4102"/>
    <w:rsid w:val="00AD4C63"/>
    <w:rsid w:val="00AD585D"/>
    <w:rsid w:val="00AD7C23"/>
    <w:rsid w:val="00AE02F3"/>
    <w:rsid w:val="00AE53EF"/>
    <w:rsid w:val="00AE6188"/>
    <w:rsid w:val="00AF047A"/>
    <w:rsid w:val="00AF1DB9"/>
    <w:rsid w:val="00AF1F10"/>
    <w:rsid w:val="00AF57D9"/>
    <w:rsid w:val="00AF7145"/>
    <w:rsid w:val="00B0048A"/>
    <w:rsid w:val="00B00B41"/>
    <w:rsid w:val="00B00E2A"/>
    <w:rsid w:val="00B018BA"/>
    <w:rsid w:val="00B0217E"/>
    <w:rsid w:val="00B12673"/>
    <w:rsid w:val="00B24FF3"/>
    <w:rsid w:val="00B25158"/>
    <w:rsid w:val="00B304B2"/>
    <w:rsid w:val="00B31497"/>
    <w:rsid w:val="00B3418B"/>
    <w:rsid w:val="00B35B94"/>
    <w:rsid w:val="00B41833"/>
    <w:rsid w:val="00B41B77"/>
    <w:rsid w:val="00B42A2F"/>
    <w:rsid w:val="00B45287"/>
    <w:rsid w:val="00B45EF2"/>
    <w:rsid w:val="00B47820"/>
    <w:rsid w:val="00B517B8"/>
    <w:rsid w:val="00B51E9E"/>
    <w:rsid w:val="00B53A3F"/>
    <w:rsid w:val="00B55E6E"/>
    <w:rsid w:val="00B57AE5"/>
    <w:rsid w:val="00B619A7"/>
    <w:rsid w:val="00B622F3"/>
    <w:rsid w:val="00B627D4"/>
    <w:rsid w:val="00B64D68"/>
    <w:rsid w:val="00B7002E"/>
    <w:rsid w:val="00B80601"/>
    <w:rsid w:val="00B80CAB"/>
    <w:rsid w:val="00B87B3C"/>
    <w:rsid w:val="00B910EB"/>
    <w:rsid w:val="00B92555"/>
    <w:rsid w:val="00B94F2C"/>
    <w:rsid w:val="00B97D66"/>
    <w:rsid w:val="00BA3DE6"/>
    <w:rsid w:val="00BA428D"/>
    <w:rsid w:val="00BA54D1"/>
    <w:rsid w:val="00BA7488"/>
    <w:rsid w:val="00BB1907"/>
    <w:rsid w:val="00BB2B2C"/>
    <w:rsid w:val="00BB5D5E"/>
    <w:rsid w:val="00BB76BD"/>
    <w:rsid w:val="00BC18FD"/>
    <w:rsid w:val="00BC1A5C"/>
    <w:rsid w:val="00BC300D"/>
    <w:rsid w:val="00BC3861"/>
    <w:rsid w:val="00BC5F72"/>
    <w:rsid w:val="00BC7352"/>
    <w:rsid w:val="00BC7AE4"/>
    <w:rsid w:val="00BC7E13"/>
    <w:rsid w:val="00BC7FD8"/>
    <w:rsid w:val="00BD07C9"/>
    <w:rsid w:val="00BD0864"/>
    <w:rsid w:val="00BD7424"/>
    <w:rsid w:val="00BE16BE"/>
    <w:rsid w:val="00BE23A3"/>
    <w:rsid w:val="00BE3FD7"/>
    <w:rsid w:val="00BE757E"/>
    <w:rsid w:val="00BF24CB"/>
    <w:rsid w:val="00BF2B16"/>
    <w:rsid w:val="00BF33BE"/>
    <w:rsid w:val="00BF52D5"/>
    <w:rsid w:val="00C01BDB"/>
    <w:rsid w:val="00C02084"/>
    <w:rsid w:val="00C06331"/>
    <w:rsid w:val="00C07DBA"/>
    <w:rsid w:val="00C10618"/>
    <w:rsid w:val="00C10BD0"/>
    <w:rsid w:val="00C1321E"/>
    <w:rsid w:val="00C20F15"/>
    <w:rsid w:val="00C246BB"/>
    <w:rsid w:val="00C31DA0"/>
    <w:rsid w:val="00C32AAC"/>
    <w:rsid w:val="00C35739"/>
    <w:rsid w:val="00C45FC4"/>
    <w:rsid w:val="00C472CE"/>
    <w:rsid w:val="00C521BD"/>
    <w:rsid w:val="00C5220C"/>
    <w:rsid w:val="00C53157"/>
    <w:rsid w:val="00C5409C"/>
    <w:rsid w:val="00C62060"/>
    <w:rsid w:val="00C63402"/>
    <w:rsid w:val="00C64A22"/>
    <w:rsid w:val="00C652AE"/>
    <w:rsid w:val="00C65565"/>
    <w:rsid w:val="00C66487"/>
    <w:rsid w:val="00C722E4"/>
    <w:rsid w:val="00C74D68"/>
    <w:rsid w:val="00C76763"/>
    <w:rsid w:val="00C76D31"/>
    <w:rsid w:val="00C80117"/>
    <w:rsid w:val="00C82F9C"/>
    <w:rsid w:val="00C83C80"/>
    <w:rsid w:val="00C84996"/>
    <w:rsid w:val="00C85307"/>
    <w:rsid w:val="00C86CF1"/>
    <w:rsid w:val="00C86F62"/>
    <w:rsid w:val="00C90296"/>
    <w:rsid w:val="00C91BBA"/>
    <w:rsid w:val="00C93C68"/>
    <w:rsid w:val="00C94867"/>
    <w:rsid w:val="00C97B0B"/>
    <w:rsid w:val="00CA214A"/>
    <w:rsid w:val="00CA2FAC"/>
    <w:rsid w:val="00CA30DE"/>
    <w:rsid w:val="00CA3538"/>
    <w:rsid w:val="00CA7556"/>
    <w:rsid w:val="00CB44A3"/>
    <w:rsid w:val="00CC11B0"/>
    <w:rsid w:val="00CC3C8B"/>
    <w:rsid w:val="00CC4A6D"/>
    <w:rsid w:val="00CD10D0"/>
    <w:rsid w:val="00CD1893"/>
    <w:rsid w:val="00CD2656"/>
    <w:rsid w:val="00CD2D24"/>
    <w:rsid w:val="00CD6984"/>
    <w:rsid w:val="00CE058C"/>
    <w:rsid w:val="00CE0857"/>
    <w:rsid w:val="00CE25FA"/>
    <w:rsid w:val="00CE398E"/>
    <w:rsid w:val="00CE61B9"/>
    <w:rsid w:val="00CE7BFD"/>
    <w:rsid w:val="00CF21A4"/>
    <w:rsid w:val="00CF2C4E"/>
    <w:rsid w:val="00CF58DE"/>
    <w:rsid w:val="00D00CC1"/>
    <w:rsid w:val="00D03195"/>
    <w:rsid w:val="00D04BE2"/>
    <w:rsid w:val="00D04E86"/>
    <w:rsid w:val="00D07A3F"/>
    <w:rsid w:val="00D10D60"/>
    <w:rsid w:val="00D14D08"/>
    <w:rsid w:val="00D156DB"/>
    <w:rsid w:val="00D22774"/>
    <w:rsid w:val="00D2628C"/>
    <w:rsid w:val="00D2672A"/>
    <w:rsid w:val="00D3201C"/>
    <w:rsid w:val="00D40847"/>
    <w:rsid w:val="00D426D3"/>
    <w:rsid w:val="00D4273F"/>
    <w:rsid w:val="00D447BF"/>
    <w:rsid w:val="00D4794D"/>
    <w:rsid w:val="00D536C0"/>
    <w:rsid w:val="00D54D68"/>
    <w:rsid w:val="00D57B68"/>
    <w:rsid w:val="00D63160"/>
    <w:rsid w:val="00D651D4"/>
    <w:rsid w:val="00D6740B"/>
    <w:rsid w:val="00D708AD"/>
    <w:rsid w:val="00D7159E"/>
    <w:rsid w:val="00D71F9E"/>
    <w:rsid w:val="00D74068"/>
    <w:rsid w:val="00D754CA"/>
    <w:rsid w:val="00D75660"/>
    <w:rsid w:val="00D76636"/>
    <w:rsid w:val="00D76ACF"/>
    <w:rsid w:val="00D77956"/>
    <w:rsid w:val="00D87E10"/>
    <w:rsid w:val="00D91B1C"/>
    <w:rsid w:val="00D94A98"/>
    <w:rsid w:val="00D94DF5"/>
    <w:rsid w:val="00D95313"/>
    <w:rsid w:val="00D9744D"/>
    <w:rsid w:val="00DA0525"/>
    <w:rsid w:val="00DC3100"/>
    <w:rsid w:val="00DC5338"/>
    <w:rsid w:val="00DC77ED"/>
    <w:rsid w:val="00DD37E3"/>
    <w:rsid w:val="00DE2B7A"/>
    <w:rsid w:val="00DE4794"/>
    <w:rsid w:val="00DF0067"/>
    <w:rsid w:val="00DF1836"/>
    <w:rsid w:val="00DF52E3"/>
    <w:rsid w:val="00E00A91"/>
    <w:rsid w:val="00E00B45"/>
    <w:rsid w:val="00E025E7"/>
    <w:rsid w:val="00E057E5"/>
    <w:rsid w:val="00E11D09"/>
    <w:rsid w:val="00E13E44"/>
    <w:rsid w:val="00E1455B"/>
    <w:rsid w:val="00E14AEF"/>
    <w:rsid w:val="00E14F1F"/>
    <w:rsid w:val="00E1543F"/>
    <w:rsid w:val="00E21852"/>
    <w:rsid w:val="00E23FE8"/>
    <w:rsid w:val="00E24DDA"/>
    <w:rsid w:val="00E250EA"/>
    <w:rsid w:val="00E2724C"/>
    <w:rsid w:val="00E30755"/>
    <w:rsid w:val="00E33230"/>
    <w:rsid w:val="00E333F0"/>
    <w:rsid w:val="00E47FB7"/>
    <w:rsid w:val="00E517EB"/>
    <w:rsid w:val="00E51E9D"/>
    <w:rsid w:val="00E538CD"/>
    <w:rsid w:val="00E55493"/>
    <w:rsid w:val="00E564FA"/>
    <w:rsid w:val="00E605CE"/>
    <w:rsid w:val="00E633E7"/>
    <w:rsid w:val="00E65DE0"/>
    <w:rsid w:val="00E665C9"/>
    <w:rsid w:val="00E6698A"/>
    <w:rsid w:val="00E715AE"/>
    <w:rsid w:val="00E72026"/>
    <w:rsid w:val="00E728A6"/>
    <w:rsid w:val="00E75F1C"/>
    <w:rsid w:val="00E77315"/>
    <w:rsid w:val="00E7743B"/>
    <w:rsid w:val="00E808C1"/>
    <w:rsid w:val="00E846B8"/>
    <w:rsid w:val="00E9057D"/>
    <w:rsid w:val="00E914AF"/>
    <w:rsid w:val="00E923FC"/>
    <w:rsid w:val="00E92D4D"/>
    <w:rsid w:val="00E93707"/>
    <w:rsid w:val="00E9408B"/>
    <w:rsid w:val="00E943A8"/>
    <w:rsid w:val="00E9570E"/>
    <w:rsid w:val="00E96F0A"/>
    <w:rsid w:val="00E972CF"/>
    <w:rsid w:val="00EA0F12"/>
    <w:rsid w:val="00EA4432"/>
    <w:rsid w:val="00EA6126"/>
    <w:rsid w:val="00EB1EBA"/>
    <w:rsid w:val="00EB5D6D"/>
    <w:rsid w:val="00EC4432"/>
    <w:rsid w:val="00EC4546"/>
    <w:rsid w:val="00ED069B"/>
    <w:rsid w:val="00ED57CA"/>
    <w:rsid w:val="00ED67DE"/>
    <w:rsid w:val="00ED6B2B"/>
    <w:rsid w:val="00ED74EA"/>
    <w:rsid w:val="00EE42BE"/>
    <w:rsid w:val="00EE657A"/>
    <w:rsid w:val="00EE6904"/>
    <w:rsid w:val="00EF0841"/>
    <w:rsid w:val="00EF38C8"/>
    <w:rsid w:val="00EF75A2"/>
    <w:rsid w:val="00EF7FBA"/>
    <w:rsid w:val="00F002FE"/>
    <w:rsid w:val="00F007D4"/>
    <w:rsid w:val="00F0381F"/>
    <w:rsid w:val="00F1000A"/>
    <w:rsid w:val="00F132E4"/>
    <w:rsid w:val="00F20965"/>
    <w:rsid w:val="00F22CED"/>
    <w:rsid w:val="00F34DCC"/>
    <w:rsid w:val="00F3508A"/>
    <w:rsid w:val="00F36F0C"/>
    <w:rsid w:val="00F45F5A"/>
    <w:rsid w:val="00F462A9"/>
    <w:rsid w:val="00F51344"/>
    <w:rsid w:val="00F52922"/>
    <w:rsid w:val="00F53358"/>
    <w:rsid w:val="00F53DCE"/>
    <w:rsid w:val="00F54B4F"/>
    <w:rsid w:val="00F635CE"/>
    <w:rsid w:val="00F63AF0"/>
    <w:rsid w:val="00F671C0"/>
    <w:rsid w:val="00F67D76"/>
    <w:rsid w:val="00F7410B"/>
    <w:rsid w:val="00F755D4"/>
    <w:rsid w:val="00F77821"/>
    <w:rsid w:val="00F8232E"/>
    <w:rsid w:val="00FA38BF"/>
    <w:rsid w:val="00FA4973"/>
    <w:rsid w:val="00FA6B67"/>
    <w:rsid w:val="00FA7582"/>
    <w:rsid w:val="00FB1077"/>
    <w:rsid w:val="00FB1CAF"/>
    <w:rsid w:val="00FB5B38"/>
    <w:rsid w:val="00FB61F7"/>
    <w:rsid w:val="00FC0ACF"/>
    <w:rsid w:val="00FC4C71"/>
    <w:rsid w:val="00FC6974"/>
    <w:rsid w:val="00FD407D"/>
    <w:rsid w:val="00FD734F"/>
    <w:rsid w:val="00FE00C9"/>
    <w:rsid w:val="00FE1EC7"/>
    <w:rsid w:val="00FE2A85"/>
    <w:rsid w:val="00FE2E81"/>
    <w:rsid w:val="00FE416E"/>
    <w:rsid w:val="00FF2938"/>
    <w:rsid w:val="00FF4C01"/>
    <w:rsid w:val="00FF6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697CA-B495-DA46-815D-7E1332DAD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664</Words>
  <Characters>3785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7</cp:revision>
  <cp:lastPrinted>2019-11-01T08:41:00Z</cp:lastPrinted>
  <dcterms:created xsi:type="dcterms:W3CDTF">2019-11-01T08:41:00Z</dcterms:created>
  <dcterms:modified xsi:type="dcterms:W3CDTF">2019-11-14T05:25:00Z</dcterms:modified>
</cp:coreProperties>
</file>